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6512" w:rsidRDefault="00AB6512" w:rsidP="008615D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</w:pPr>
    </w:p>
    <w:p w:rsidR="00AB6512" w:rsidRPr="002142BC" w:rsidRDefault="00AB6512" w:rsidP="008615D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  <w:t xml:space="preserve">EDITAL DE CHAMADA PÚBLICA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  <w:t>Nº 0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02/2017</w:t>
      </w:r>
    </w:p>
    <w:p w:rsidR="00AB6512" w:rsidRPr="002142BC" w:rsidRDefault="00AB6512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AB6512" w:rsidRPr="002142BC" w:rsidRDefault="00AB6512" w:rsidP="008918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142BC">
        <w:rPr>
          <w:rFonts w:ascii="Times New Roman" w:hAnsi="Times New Roman" w:cs="Times New Roman"/>
          <w:b/>
          <w:bCs/>
          <w:sz w:val="24"/>
          <w:szCs w:val="24"/>
        </w:rPr>
        <w:t>1. PREÂMBULO</w:t>
      </w:r>
    </w:p>
    <w:p w:rsidR="00AB6512" w:rsidRPr="002142BC" w:rsidRDefault="00AB6512" w:rsidP="008918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AB6512" w:rsidRPr="0028587E" w:rsidRDefault="00AB6512" w:rsidP="00450B5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42BC">
        <w:rPr>
          <w:rFonts w:ascii="Times New Roman" w:hAnsi="Times New Roman" w:cs="Times New Roman"/>
          <w:sz w:val="24"/>
          <w:szCs w:val="24"/>
        </w:rPr>
        <w:t xml:space="preserve">1.1 - </w:t>
      </w:r>
      <w:r w:rsidRPr="0028587E">
        <w:rPr>
          <w:rFonts w:ascii="Times New Roman" w:hAnsi="Times New Roman" w:cs="Times New Roman"/>
          <w:sz w:val="24"/>
          <w:szCs w:val="24"/>
        </w:rPr>
        <w:t xml:space="preserve">O </w:t>
      </w:r>
      <w:r w:rsidRPr="0028587E">
        <w:rPr>
          <w:rFonts w:ascii="Times New Roman" w:hAnsi="Times New Roman" w:cs="Times New Roman"/>
          <w:b/>
          <w:bCs/>
          <w:sz w:val="24"/>
          <w:szCs w:val="24"/>
        </w:rPr>
        <w:t xml:space="preserve">CONSELHO ESCOLAR </w:t>
      </w:r>
      <w:r w:rsidRPr="00B80862">
        <w:rPr>
          <w:rFonts w:ascii="Times New Roman" w:hAnsi="Times New Roman" w:cs="Times New Roman"/>
          <w:b/>
          <w:bCs/>
          <w:noProof/>
          <w:sz w:val="24"/>
          <w:szCs w:val="24"/>
        </w:rPr>
        <w:t>VINÍCIUS DE MORAE</w:t>
      </w:r>
      <w:r w:rsidRPr="0028587E">
        <w:rPr>
          <w:rFonts w:ascii="Times New Roman" w:hAnsi="Times New Roman" w:cs="Times New Roman"/>
          <w:b/>
          <w:bCs/>
          <w:sz w:val="24"/>
          <w:szCs w:val="24"/>
        </w:rPr>
        <w:t xml:space="preserve">, inscrito no CNPJ sob nº </w:t>
      </w:r>
      <w:r w:rsidRPr="00B80862">
        <w:rPr>
          <w:rFonts w:ascii="Times New Roman" w:hAnsi="Times New Roman" w:cs="Times New Roman"/>
          <w:b/>
          <w:bCs/>
          <w:noProof/>
          <w:sz w:val="24"/>
          <w:szCs w:val="24"/>
        </w:rPr>
        <w:t>05.724.014/0001-71</w:t>
      </w:r>
      <w:r w:rsidRPr="0028587E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28587E">
        <w:rPr>
          <w:rFonts w:ascii="Times New Roman" w:hAnsi="Times New Roman" w:cs="Times New Roman"/>
          <w:sz w:val="24"/>
          <w:szCs w:val="24"/>
        </w:rPr>
        <w:t>pessoa jurídica de direito público interno, d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28587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80862">
        <w:rPr>
          <w:rFonts w:ascii="Times New Roman" w:hAnsi="Times New Roman" w:cs="Times New Roman"/>
          <w:b/>
          <w:bCs/>
          <w:noProof/>
          <w:sz w:val="24"/>
          <w:szCs w:val="24"/>
        </w:rPr>
        <w:t>COLÉGIO ESTADUAL VINÍCIUS DE MORAES</w:t>
      </w:r>
      <w:r w:rsidRPr="0028587E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28587E">
        <w:rPr>
          <w:rFonts w:ascii="Times New Roman" w:hAnsi="Times New Roman" w:cs="Times New Roman"/>
          <w:sz w:val="24"/>
          <w:szCs w:val="24"/>
        </w:rPr>
        <w:t xml:space="preserve">sediada no município de </w:t>
      </w:r>
      <w:r w:rsidRPr="00B80862">
        <w:rPr>
          <w:rFonts w:ascii="Times New Roman" w:hAnsi="Times New Roman" w:cs="Times New Roman"/>
          <w:b/>
          <w:noProof/>
          <w:sz w:val="24"/>
          <w:szCs w:val="24"/>
        </w:rPr>
        <w:t>ANÁPOLIS</w:t>
      </w:r>
      <w:r w:rsidRPr="0028587E">
        <w:rPr>
          <w:rFonts w:ascii="Times New Roman" w:hAnsi="Times New Roman" w:cs="Times New Roman"/>
          <w:sz w:val="24"/>
          <w:szCs w:val="24"/>
        </w:rPr>
        <w:t xml:space="preserve">, </w:t>
      </w:r>
      <w:r w:rsidRPr="0028587E">
        <w:rPr>
          <w:rFonts w:ascii="Times New Roman" w:hAnsi="Times New Roman" w:cs="Times New Roman"/>
          <w:bCs/>
          <w:sz w:val="24"/>
          <w:szCs w:val="24"/>
        </w:rPr>
        <w:t xml:space="preserve">jurisdicionada a </w:t>
      </w:r>
      <w:r w:rsidRPr="0028587E">
        <w:rPr>
          <w:rFonts w:ascii="Times New Roman" w:hAnsi="Times New Roman" w:cs="Times New Roman"/>
          <w:b/>
          <w:bCs/>
          <w:sz w:val="24"/>
          <w:szCs w:val="24"/>
        </w:rPr>
        <w:t xml:space="preserve">SUBSECRETARIA DE ESTADO DE EDUCAÇÃO, CULTURA E ESPORTE </w:t>
      </w:r>
      <w:r w:rsidRPr="00B80862">
        <w:rPr>
          <w:rFonts w:ascii="Times New Roman" w:hAnsi="Times New Roman" w:cs="Times New Roman"/>
          <w:b/>
          <w:bCs/>
          <w:noProof/>
          <w:sz w:val="24"/>
          <w:szCs w:val="24"/>
        </w:rPr>
        <w:t>ANÁPOLIS</w:t>
      </w:r>
      <w:r w:rsidRPr="0028587E">
        <w:rPr>
          <w:rFonts w:ascii="Times New Roman" w:hAnsi="Times New Roman" w:cs="Times New Roman"/>
          <w:sz w:val="24"/>
          <w:szCs w:val="24"/>
        </w:rPr>
        <w:t>, representado neste ato pelo Presidente do Conselho,</w:t>
      </w:r>
      <w:r w:rsidRPr="00B80862">
        <w:rPr>
          <w:rFonts w:ascii="Times New Roman" w:hAnsi="Times New Roman" w:cs="Times New Roman"/>
          <w:b/>
          <w:noProof/>
          <w:sz w:val="24"/>
          <w:szCs w:val="24"/>
        </w:rPr>
        <w:t>MARIA APARECIDA XAVIER COUTINHO</w:t>
      </w:r>
      <w:r w:rsidRPr="0028587E">
        <w:rPr>
          <w:rFonts w:ascii="Times New Roman" w:hAnsi="Times New Roman" w:cs="Times New Roman"/>
          <w:sz w:val="24"/>
          <w:szCs w:val="24"/>
        </w:rPr>
        <w:t xml:space="preserve">, inscrito (a) no CPF nº </w:t>
      </w:r>
      <w:r w:rsidRPr="00B80862">
        <w:rPr>
          <w:rFonts w:ascii="Times New Roman" w:hAnsi="Times New Roman" w:cs="Times New Roman"/>
          <w:b/>
          <w:noProof/>
          <w:sz w:val="24"/>
          <w:szCs w:val="24"/>
        </w:rPr>
        <w:t>642.130.801-53</w:t>
      </w:r>
      <w:r w:rsidRPr="0028587E">
        <w:rPr>
          <w:rFonts w:ascii="Times New Roman" w:hAnsi="Times New Roman" w:cs="Times New Roman"/>
          <w:sz w:val="24"/>
          <w:szCs w:val="24"/>
        </w:rPr>
        <w:t xml:space="preserve">, Carteira de Identidade nº </w:t>
      </w:r>
      <w:r w:rsidRPr="00B80862">
        <w:rPr>
          <w:rFonts w:ascii="Times New Roman" w:hAnsi="Times New Roman" w:cs="Times New Roman"/>
          <w:b/>
          <w:noProof/>
          <w:sz w:val="24"/>
          <w:szCs w:val="24"/>
        </w:rPr>
        <w:t>3247732 SSP/GO</w:t>
      </w:r>
      <w:r w:rsidRPr="0028587E">
        <w:rPr>
          <w:rFonts w:ascii="Times New Roman" w:hAnsi="Times New Roman" w:cs="Times New Roman"/>
          <w:sz w:val="24"/>
          <w:szCs w:val="24"/>
        </w:rPr>
        <w:t xml:space="preserve">, no uso de suas atribuições legais, e, considerando o disposto no art. 14,§1° da Lei Federal nº 11.947/2009 e na Resolução FNDE/CD nº 26/2013, vem realizar Chamada Pública para aquisição de gêneros alimentícios da Agricultura Familiar e do Empreendedor Familiar Rural, destinado ao atendimento do Programa Nacional de Alimentação Escolar - para o período de </w:t>
      </w:r>
      <w:r w:rsidRPr="0028587E">
        <w:rPr>
          <w:rFonts w:ascii="Times New Roman" w:hAnsi="Times New Roman" w:cs="Times New Roman"/>
          <w:b/>
          <w:sz w:val="24"/>
          <w:szCs w:val="24"/>
        </w:rPr>
        <w:t>02</w:t>
      </w:r>
      <w:r w:rsidRPr="0028587E">
        <w:rPr>
          <w:rFonts w:ascii="Times New Roman" w:hAnsi="Times New Roman" w:cs="Times New Roman"/>
          <w:sz w:val="24"/>
          <w:szCs w:val="24"/>
        </w:rPr>
        <w:t xml:space="preserve"> de agosto a </w:t>
      </w:r>
      <w:r w:rsidRPr="0028587E">
        <w:rPr>
          <w:rFonts w:ascii="Times New Roman" w:hAnsi="Times New Roman" w:cs="Times New Roman"/>
          <w:b/>
          <w:sz w:val="24"/>
          <w:szCs w:val="24"/>
        </w:rPr>
        <w:t xml:space="preserve">22 </w:t>
      </w:r>
      <w:r w:rsidRPr="0028587E">
        <w:rPr>
          <w:rFonts w:ascii="Times New Roman" w:hAnsi="Times New Roman" w:cs="Times New Roman"/>
          <w:sz w:val="24"/>
          <w:szCs w:val="24"/>
        </w:rPr>
        <w:t>de</w:t>
      </w:r>
      <w:r w:rsidRPr="0028587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8587E">
        <w:rPr>
          <w:rFonts w:ascii="Times New Roman" w:hAnsi="Times New Roman" w:cs="Times New Roman"/>
          <w:sz w:val="24"/>
          <w:szCs w:val="24"/>
        </w:rPr>
        <w:t xml:space="preserve">dezembro de 2017. Os Grupos Formais/Informais deverão apresentar a documentação de habilitação e o Projeto de Venda até </w:t>
      </w:r>
      <w:r w:rsidR="00485869">
        <w:rPr>
          <w:rFonts w:ascii="Times New Roman" w:hAnsi="Times New Roman" w:cs="Times New Roman"/>
          <w:b/>
          <w:bCs/>
          <w:sz w:val="24"/>
          <w:szCs w:val="24"/>
        </w:rPr>
        <w:t>dia 23 de junho de 2017</w:t>
      </w:r>
      <w:r w:rsidRPr="0028587E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28587E">
        <w:rPr>
          <w:rFonts w:ascii="Times New Roman" w:hAnsi="Times New Roman" w:cs="Times New Roman"/>
          <w:bCs/>
          <w:sz w:val="24"/>
          <w:szCs w:val="24"/>
        </w:rPr>
        <w:t>na sede do Conselho Escolar, situada à</w:t>
      </w:r>
      <w:r w:rsidRPr="0028587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80862">
        <w:rPr>
          <w:rFonts w:ascii="Times New Roman" w:hAnsi="Times New Roman" w:cs="Times New Roman"/>
          <w:b/>
          <w:bCs/>
          <w:noProof/>
          <w:sz w:val="24"/>
          <w:szCs w:val="24"/>
        </w:rPr>
        <w:t>RUA EURÍPEDES GOMES DE MELO, QD. 01 LT.E, S/N, BAIRRO CONJUNTO</w:t>
      </w:r>
      <w:r w:rsidRPr="0028587E">
        <w:rPr>
          <w:rFonts w:ascii="Times New Roman" w:hAnsi="Times New Roman" w:cs="Times New Roman"/>
          <w:b/>
          <w:bCs/>
          <w:sz w:val="24"/>
          <w:szCs w:val="24"/>
        </w:rPr>
        <w:t xml:space="preserve">/ </w:t>
      </w:r>
      <w:r w:rsidRPr="00B80862">
        <w:rPr>
          <w:rFonts w:ascii="Times New Roman" w:hAnsi="Times New Roman" w:cs="Times New Roman"/>
          <w:b/>
          <w:bCs/>
          <w:noProof/>
          <w:sz w:val="24"/>
          <w:szCs w:val="24"/>
        </w:rPr>
        <w:t>ANÁPOLIS</w:t>
      </w:r>
      <w:r w:rsidRPr="0028587E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AB6512" w:rsidRPr="0028587E" w:rsidRDefault="00AB651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AB6512" w:rsidRPr="002142BC" w:rsidRDefault="00AB651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2. OBJETO</w:t>
      </w:r>
    </w:p>
    <w:p w:rsidR="00AB6512" w:rsidRPr="003F13EE" w:rsidRDefault="00AB651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 objeto da presente Chamada Pública é a aquisição de gêneros alimentícios da Agricultura Familiar e do Empreendedor Familiar Rural, para o atendimento ao Programa Nacional de Alimentação Escolar- PNAE, conforme especificações dos gêneros alimentí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cios relacionados na tabela a seguir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. </w:t>
      </w:r>
      <w:r w:rsidRPr="003F13E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Os </w:t>
      </w:r>
      <w:r w:rsidRPr="003F13EE">
        <w:rPr>
          <w:rFonts w:ascii="Times New Roman" w:hAnsi="Times New Roman" w:cs="Times New Roman"/>
          <w:sz w:val="24"/>
          <w:szCs w:val="24"/>
        </w:rPr>
        <w:t>Preços de aquisição dos produtos da Agricultura Familiar definidos nesta Chamada Pública serão os preços máximos a serem pagos ao Agricultor Familiar ou suas organizações pela venda dos gêneros alimentícios, ou seja, os preços não poderão exceder aos valores publicados.</w:t>
      </w:r>
    </w:p>
    <w:p w:rsidR="00AB6512" w:rsidRDefault="00AB651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 </w:t>
      </w:r>
    </w:p>
    <w:p w:rsidR="00AB6512" w:rsidRPr="002142BC" w:rsidRDefault="00AB651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lastRenderedPageBreak/>
        <w:t xml:space="preserve">ESTIMATIVA DO QUANTITATIVO DE GÊNEROS ALIMENTÍCIOS A SEREM 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ADQUIRIDOS DA AGRICULTURA FAMILIAR.</w:t>
      </w:r>
    </w:p>
    <w:p w:rsidR="00AB6512" w:rsidRDefault="00AB651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06"/>
        <w:gridCol w:w="2410"/>
        <w:gridCol w:w="1394"/>
        <w:gridCol w:w="1417"/>
        <w:gridCol w:w="1843"/>
        <w:gridCol w:w="1559"/>
      </w:tblGrid>
      <w:tr w:rsidR="001B330A" w:rsidRPr="00CB6F7A" w:rsidTr="00543E37">
        <w:tc>
          <w:tcPr>
            <w:tcW w:w="60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1B330A" w:rsidRPr="001B330A" w:rsidRDefault="001B330A" w:rsidP="00543E37">
            <w:pPr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1B330A">
              <w:rPr>
                <w:rFonts w:ascii="Times New Roman" w:hAnsi="Times New Roman" w:cs="Times New Roman"/>
                <w:color w:val="FFFFFF"/>
                <w:sz w:val="24"/>
                <w:szCs w:val="24"/>
              </w:rPr>
              <w:t>Nº</w:t>
            </w:r>
            <w:r w:rsidRPr="001B33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1B330A" w:rsidRPr="001B330A" w:rsidRDefault="001B330A" w:rsidP="00543E37">
            <w:pPr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1B330A">
              <w:rPr>
                <w:rFonts w:ascii="Times New Roman" w:hAnsi="Times New Roman" w:cs="Times New Roman"/>
                <w:color w:val="FFFFFF"/>
                <w:sz w:val="24"/>
                <w:szCs w:val="24"/>
              </w:rPr>
              <w:t>Produto (nome) todos os produtos a serem adquiridos no período</w:t>
            </w:r>
          </w:p>
        </w:tc>
        <w:tc>
          <w:tcPr>
            <w:tcW w:w="139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1B330A" w:rsidRPr="001B330A" w:rsidRDefault="001B330A" w:rsidP="00543E37">
            <w:pPr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1B330A">
              <w:rPr>
                <w:rFonts w:ascii="Times New Roman" w:hAnsi="Times New Roman" w:cs="Times New Roman"/>
                <w:color w:val="FFFFFF"/>
                <w:sz w:val="24"/>
                <w:szCs w:val="24"/>
              </w:rPr>
              <w:t xml:space="preserve">Unidade, </w:t>
            </w:r>
            <w:proofErr w:type="spellStart"/>
            <w:r w:rsidRPr="001B330A">
              <w:rPr>
                <w:rFonts w:ascii="Times New Roman" w:hAnsi="Times New Roman" w:cs="Times New Roman"/>
                <w:color w:val="FFFFFF"/>
                <w:sz w:val="24"/>
                <w:szCs w:val="24"/>
              </w:rPr>
              <w:t>Duzia</w:t>
            </w:r>
            <w:proofErr w:type="spellEnd"/>
            <w:r w:rsidRPr="001B330A">
              <w:rPr>
                <w:rFonts w:ascii="Times New Roman" w:hAnsi="Times New Roman" w:cs="Times New Roman"/>
                <w:color w:val="FFFFFF"/>
                <w:sz w:val="24"/>
                <w:szCs w:val="24"/>
              </w:rPr>
              <w:t>, Maço, Kg ou L</w:t>
            </w:r>
            <w:r w:rsidRPr="001B33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1B330A" w:rsidRPr="001B330A" w:rsidRDefault="001B330A" w:rsidP="00543E37">
            <w:pPr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1B330A">
              <w:rPr>
                <w:rFonts w:ascii="Times New Roman" w:hAnsi="Times New Roman" w:cs="Times New Roman"/>
                <w:color w:val="FFFFFF"/>
                <w:sz w:val="24"/>
                <w:szCs w:val="24"/>
              </w:rPr>
              <w:t>Quantidade (total do período)</w:t>
            </w:r>
            <w:r w:rsidRPr="001B33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B330A" w:rsidRPr="001B330A" w:rsidRDefault="001B330A" w:rsidP="00543E37">
            <w:pPr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1B33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40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1B330A" w:rsidRPr="001B330A" w:rsidRDefault="001B330A" w:rsidP="00543E37">
            <w:pPr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1B330A">
              <w:rPr>
                <w:rFonts w:ascii="Times New Roman" w:hAnsi="Times New Roman" w:cs="Times New Roman"/>
                <w:color w:val="FFFFFF"/>
                <w:sz w:val="24"/>
                <w:szCs w:val="24"/>
              </w:rPr>
              <w:t>Preço de Aquisição (R$)</w:t>
            </w:r>
            <w:r w:rsidRPr="001B33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B330A" w:rsidRPr="00CB6F7A" w:rsidTr="00543E37">
        <w:tc>
          <w:tcPr>
            <w:tcW w:w="60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330A" w:rsidRPr="001B330A" w:rsidRDefault="001B330A" w:rsidP="00543E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330A" w:rsidRPr="001B330A" w:rsidRDefault="001B330A" w:rsidP="00543E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330A" w:rsidRPr="001B330A" w:rsidRDefault="001B330A" w:rsidP="00543E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330A" w:rsidRPr="001B330A" w:rsidRDefault="001B330A" w:rsidP="00543E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1B330A" w:rsidRPr="001B330A" w:rsidRDefault="001B330A" w:rsidP="00543E37">
            <w:pPr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1B330A">
              <w:rPr>
                <w:rFonts w:ascii="Times New Roman" w:hAnsi="Times New Roman" w:cs="Times New Roman"/>
                <w:color w:val="FFFFFF"/>
                <w:sz w:val="24"/>
                <w:szCs w:val="24"/>
              </w:rPr>
              <w:t xml:space="preserve">Médio </w:t>
            </w:r>
            <w:r w:rsidRPr="001B33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1B330A" w:rsidRPr="001B330A" w:rsidRDefault="001B330A" w:rsidP="00543E37">
            <w:pPr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1B330A">
              <w:rPr>
                <w:rFonts w:ascii="Times New Roman" w:hAnsi="Times New Roman" w:cs="Times New Roman"/>
                <w:color w:val="FFFFFF"/>
                <w:sz w:val="24"/>
                <w:szCs w:val="24"/>
              </w:rPr>
              <w:t>Valor Total</w:t>
            </w:r>
            <w:r w:rsidRPr="001B33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B330A" w:rsidRPr="00CB6F7A" w:rsidTr="00543E37">
        <w:tc>
          <w:tcPr>
            <w:tcW w:w="6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B330A" w:rsidRPr="001B330A" w:rsidRDefault="001B330A" w:rsidP="00543E37">
            <w:pPr>
              <w:spacing w:line="48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1B330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 01</w:t>
            </w:r>
            <w:r w:rsidRPr="001B33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1B330A" w:rsidRPr="001B330A" w:rsidRDefault="001B330A" w:rsidP="00543E37">
            <w:pPr>
              <w:spacing w:line="48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B3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BETERRABA</w:t>
            </w:r>
          </w:p>
        </w:tc>
        <w:tc>
          <w:tcPr>
            <w:tcW w:w="1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B330A" w:rsidRPr="001B330A" w:rsidRDefault="001B330A" w:rsidP="00543E37">
            <w:pPr>
              <w:spacing w:line="48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1B330A">
              <w:rPr>
                <w:rFonts w:ascii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B330A" w:rsidRPr="001B330A" w:rsidRDefault="001B330A" w:rsidP="00543E37">
            <w:pPr>
              <w:spacing w:line="48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1B330A">
              <w:rPr>
                <w:rFonts w:ascii="Times New Roman" w:hAnsi="Times New Roman" w:cs="Times New Roman"/>
                <w:sz w:val="24"/>
                <w:szCs w:val="24"/>
              </w:rPr>
              <w:t>142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B330A" w:rsidRPr="001B330A" w:rsidRDefault="001B330A" w:rsidP="00543E37">
            <w:pPr>
              <w:spacing w:line="48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1B330A">
              <w:rPr>
                <w:rFonts w:ascii="Times New Roman" w:hAnsi="Times New Roman" w:cs="Times New Roman"/>
                <w:sz w:val="24"/>
                <w:szCs w:val="24"/>
              </w:rPr>
              <w:t>2,91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B330A" w:rsidRPr="001B330A" w:rsidRDefault="001B330A" w:rsidP="00543E37">
            <w:pPr>
              <w:spacing w:line="48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1B330A">
              <w:rPr>
                <w:rFonts w:ascii="Times New Roman" w:hAnsi="Times New Roman" w:cs="Times New Roman"/>
                <w:sz w:val="24"/>
                <w:szCs w:val="24"/>
              </w:rPr>
              <w:t>413,22</w:t>
            </w:r>
          </w:p>
        </w:tc>
      </w:tr>
      <w:tr w:rsidR="001B330A" w:rsidRPr="00CB6F7A" w:rsidTr="00543E37">
        <w:tc>
          <w:tcPr>
            <w:tcW w:w="6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B330A" w:rsidRPr="001B330A" w:rsidRDefault="001B330A" w:rsidP="00543E37">
            <w:pPr>
              <w:spacing w:line="48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1B330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 02 </w:t>
            </w:r>
            <w:r w:rsidRPr="001B33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1B330A" w:rsidRPr="001B330A" w:rsidRDefault="001B330A" w:rsidP="00543E37">
            <w:pPr>
              <w:spacing w:line="48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B3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CENOURA</w:t>
            </w:r>
          </w:p>
        </w:tc>
        <w:tc>
          <w:tcPr>
            <w:tcW w:w="1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B330A" w:rsidRPr="001B330A" w:rsidRDefault="001B330A" w:rsidP="00543E37">
            <w:pPr>
              <w:spacing w:line="48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1B330A">
              <w:rPr>
                <w:rFonts w:ascii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B330A" w:rsidRPr="001B330A" w:rsidRDefault="001B330A" w:rsidP="00543E37">
            <w:pPr>
              <w:spacing w:line="48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1B330A">
              <w:rPr>
                <w:rFonts w:ascii="Times New Roman" w:hAnsi="Times New Roman" w:cs="Times New Roman"/>
                <w:sz w:val="24"/>
                <w:szCs w:val="24"/>
              </w:rPr>
              <w:t>220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B330A" w:rsidRPr="001B330A" w:rsidRDefault="001B330A" w:rsidP="00543E37">
            <w:pPr>
              <w:spacing w:line="48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1B330A">
              <w:rPr>
                <w:rFonts w:ascii="Times New Roman" w:hAnsi="Times New Roman" w:cs="Times New Roman"/>
                <w:sz w:val="24"/>
                <w:szCs w:val="24"/>
              </w:rPr>
              <w:t>3,60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B330A" w:rsidRPr="001B330A" w:rsidRDefault="001B330A" w:rsidP="00543E37">
            <w:pPr>
              <w:spacing w:line="48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1B330A">
              <w:rPr>
                <w:rFonts w:ascii="Times New Roman" w:hAnsi="Times New Roman" w:cs="Times New Roman"/>
                <w:sz w:val="24"/>
                <w:szCs w:val="24"/>
              </w:rPr>
              <w:t>792,00</w:t>
            </w:r>
          </w:p>
        </w:tc>
      </w:tr>
      <w:tr w:rsidR="001B330A" w:rsidRPr="00CB6F7A" w:rsidTr="00543E37">
        <w:tc>
          <w:tcPr>
            <w:tcW w:w="6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B330A" w:rsidRPr="001B330A" w:rsidRDefault="001B330A" w:rsidP="00543E37">
            <w:pPr>
              <w:spacing w:line="48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1B330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03</w:t>
            </w:r>
            <w:r w:rsidRPr="001B33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1B330A" w:rsidRPr="001B330A" w:rsidRDefault="001B330A" w:rsidP="00543E37">
            <w:pPr>
              <w:spacing w:line="48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B3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CHUCHU</w:t>
            </w:r>
          </w:p>
        </w:tc>
        <w:tc>
          <w:tcPr>
            <w:tcW w:w="1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B330A" w:rsidRPr="001B330A" w:rsidRDefault="001B330A" w:rsidP="00543E37">
            <w:pPr>
              <w:spacing w:line="48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1B330A">
              <w:rPr>
                <w:rFonts w:ascii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B330A" w:rsidRPr="001B330A" w:rsidRDefault="001B330A" w:rsidP="00543E37">
            <w:pPr>
              <w:spacing w:line="480" w:lineRule="auto"/>
              <w:jc w:val="center"/>
              <w:textAlignment w:val="baseline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1B330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32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B330A" w:rsidRPr="001B330A" w:rsidRDefault="001B330A" w:rsidP="00543E37">
            <w:pPr>
              <w:spacing w:line="48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1B330A">
              <w:rPr>
                <w:rFonts w:ascii="Times New Roman" w:hAnsi="Times New Roman" w:cs="Times New Roman"/>
                <w:sz w:val="24"/>
                <w:szCs w:val="24"/>
              </w:rPr>
              <w:t>3,15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B330A" w:rsidRPr="001B330A" w:rsidRDefault="001B330A" w:rsidP="00543E37">
            <w:pPr>
              <w:spacing w:line="48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1B330A">
              <w:rPr>
                <w:rFonts w:ascii="Times New Roman" w:hAnsi="Times New Roman" w:cs="Times New Roman"/>
                <w:sz w:val="24"/>
                <w:szCs w:val="24"/>
              </w:rPr>
              <w:t>110,80</w:t>
            </w:r>
          </w:p>
        </w:tc>
      </w:tr>
      <w:tr w:rsidR="001B330A" w:rsidRPr="00CB6F7A" w:rsidTr="00543E37">
        <w:tc>
          <w:tcPr>
            <w:tcW w:w="6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B330A" w:rsidRPr="001B330A" w:rsidRDefault="001B330A" w:rsidP="00543E37">
            <w:pPr>
              <w:spacing w:line="48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1B330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04</w:t>
            </w:r>
            <w:r w:rsidRPr="001B33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1B330A" w:rsidRPr="001B330A" w:rsidRDefault="001B330A" w:rsidP="00543E37">
            <w:pPr>
              <w:spacing w:line="48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B3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PIMENTÃO</w:t>
            </w:r>
          </w:p>
        </w:tc>
        <w:tc>
          <w:tcPr>
            <w:tcW w:w="1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B330A" w:rsidRPr="001B330A" w:rsidRDefault="001B330A" w:rsidP="00543E37">
            <w:pPr>
              <w:spacing w:line="48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1B330A">
              <w:rPr>
                <w:rFonts w:ascii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B330A" w:rsidRPr="001B330A" w:rsidRDefault="001B330A" w:rsidP="00543E37">
            <w:pPr>
              <w:spacing w:line="48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1B330A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B330A" w:rsidRPr="001B330A" w:rsidRDefault="001B330A" w:rsidP="00543E37">
            <w:pPr>
              <w:spacing w:line="48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1B330A">
              <w:rPr>
                <w:rFonts w:ascii="Times New Roman" w:hAnsi="Times New Roman" w:cs="Times New Roman"/>
                <w:sz w:val="24"/>
                <w:szCs w:val="24"/>
              </w:rPr>
              <w:t>5,37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B330A" w:rsidRPr="001B330A" w:rsidRDefault="001B330A" w:rsidP="00543E37">
            <w:pPr>
              <w:spacing w:line="48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1B330A">
              <w:rPr>
                <w:rFonts w:ascii="Times New Roman" w:hAnsi="Times New Roman" w:cs="Times New Roman"/>
                <w:sz w:val="24"/>
                <w:szCs w:val="24"/>
              </w:rPr>
              <w:t>295,35</w:t>
            </w:r>
          </w:p>
        </w:tc>
      </w:tr>
      <w:tr w:rsidR="001B330A" w:rsidRPr="00CB6F7A" w:rsidTr="00543E37">
        <w:tc>
          <w:tcPr>
            <w:tcW w:w="6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B330A" w:rsidRPr="001B330A" w:rsidRDefault="001B330A" w:rsidP="00543E37">
            <w:pPr>
              <w:spacing w:line="48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1B330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05</w:t>
            </w:r>
            <w:r w:rsidRPr="001B33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1B330A" w:rsidRPr="001B330A" w:rsidRDefault="001B330A" w:rsidP="00543E37">
            <w:pPr>
              <w:spacing w:line="48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B3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REPOLHO</w:t>
            </w:r>
          </w:p>
        </w:tc>
        <w:tc>
          <w:tcPr>
            <w:tcW w:w="1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B330A" w:rsidRPr="001B330A" w:rsidRDefault="001B330A" w:rsidP="00543E37">
            <w:pPr>
              <w:spacing w:line="48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1B330A">
              <w:rPr>
                <w:rFonts w:ascii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B330A" w:rsidRPr="001B330A" w:rsidRDefault="001B330A" w:rsidP="00543E37">
            <w:pPr>
              <w:spacing w:line="48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1B330A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B330A" w:rsidRPr="001B330A" w:rsidRDefault="001B330A" w:rsidP="00543E37">
            <w:pPr>
              <w:spacing w:line="48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1B330A">
              <w:rPr>
                <w:rFonts w:ascii="Times New Roman" w:hAnsi="Times New Roman" w:cs="Times New Roman"/>
                <w:sz w:val="24"/>
                <w:szCs w:val="24"/>
              </w:rPr>
              <w:t>3,69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B330A" w:rsidRPr="001B330A" w:rsidRDefault="001B330A" w:rsidP="00543E37">
            <w:pPr>
              <w:spacing w:line="48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1B330A">
              <w:rPr>
                <w:rFonts w:ascii="Times New Roman" w:hAnsi="Times New Roman" w:cs="Times New Roman"/>
                <w:sz w:val="24"/>
                <w:szCs w:val="24"/>
              </w:rPr>
              <w:t>313,65</w:t>
            </w:r>
          </w:p>
        </w:tc>
      </w:tr>
      <w:tr w:rsidR="001B330A" w:rsidRPr="00CB6F7A" w:rsidTr="00543E37">
        <w:tc>
          <w:tcPr>
            <w:tcW w:w="6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B330A" w:rsidRPr="001B330A" w:rsidRDefault="001B330A" w:rsidP="00543E37">
            <w:pPr>
              <w:spacing w:line="480" w:lineRule="auto"/>
              <w:jc w:val="both"/>
              <w:textAlignment w:val="baseline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1B330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06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1B330A" w:rsidRPr="001B330A" w:rsidRDefault="001B330A" w:rsidP="00543E37">
            <w:pPr>
              <w:spacing w:line="48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B3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TOMATE</w:t>
            </w:r>
          </w:p>
        </w:tc>
        <w:tc>
          <w:tcPr>
            <w:tcW w:w="1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B330A" w:rsidRPr="001B330A" w:rsidRDefault="001B330A" w:rsidP="00543E37">
            <w:pPr>
              <w:spacing w:line="48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B330A">
              <w:rPr>
                <w:rFonts w:ascii="Times New Roman" w:hAnsi="Times New Roman" w:cs="Times New Roman"/>
                <w:sz w:val="24"/>
                <w:szCs w:val="24"/>
              </w:rPr>
              <w:t>kg</w:t>
            </w:r>
            <w:proofErr w:type="gramEnd"/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B330A" w:rsidRPr="001B330A" w:rsidRDefault="001B330A" w:rsidP="00543E37">
            <w:pPr>
              <w:spacing w:line="48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1B330A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B330A" w:rsidRPr="001B330A" w:rsidRDefault="001B330A" w:rsidP="00543E37">
            <w:pPr>
              <w:spacing w:line="48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1B330A">
              <w:rPr>
                <w:rFonts w:ascii="Times New Roman" w:hAnsi="Times New Roman" w:cs="Times New Roman"/>
                <w:sz w:val="24"/>
                <w:szCs w:val="24"/>
              </w:rPr>
              <w:t>5,31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B330A" w:rsidRPr="001B330A" w:rsidRDefault="001B330A" w:rsidP="00543E37">
            <w:pPr>
              <w:spacing w:line="48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1B330A">
              <w:rPr>
                <w:rFonts w:ascii="Times New Roman" w:hAnsi="Times New Roman" w:cs="Times New Roman"/>
                <w:sz w:val="24"/>
                <w:szCs w:val="24"/>
              </w:rPr>
              <w:t>223,02</w:t>
            </w:r>
          </w:p>
        </w:tc>
      </w:tr>
    </w:tbl>
    <w:p w:rsidR="00AB6512" w:rsidRPr="002142BC" w:rsidRDefault="00AB6512" w:rsidP="00362A83">
      <w:pPr>
        <w:spacing w:after="15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2142BC">
        <w:rPr>
          <w:rFonts w:ascii="Times New Roman" w:hAnsi="Times New Roman" w:cs="Times New Roman"/>
          <w:b/>
          <w:sz w:val="20"/>
          <w:szCs w:val="20"/>
        </w:rPr>
        <w:t>*Preço de aquisição é o preço a ser pago ao fornecedor da agricultura familiar. (Resolução FNDE nº 4, de 2 de abril de 2015, Art.29, §3º).</w:t>
      </w:r>
      <w:r>
        <w:rPr>
          <w:rFonts w:ascii="Times New Roman" w:hAnsi="Times New Roman" w:cs="Times New Roman"/>
          <w:b/>
          <w:sz w:val="20"/>
          <w:szCs w:val="20"/>
        </w:rPr>
        <w:t xml:space="preserve"> Não podendo exceder o valor publicado. </w:t>
      </w:r>
    </w:p>
    <w:p w:rsidR="00AB6512" w:rsidRPr="002142BC" w:rsidRDefault="00AB6512" w:rsidP="00362A83">
      <w:pPr>
        <w:spacing w:after="15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AB6512" w:rsidRPr="002142BC" w:rsidRDefault="00AB651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3. FONTE DE RECURSO</w:t>
      </w:r>
    </w:p>
    <w:p w:rsidR="00AB6512" w:rsidRDefault="00AB651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Recursos provenientes do Convênio FNDE.</w:t>
      </w:r>
    </w:p>
    <w:p w:rsidR="00AB6512" w:rsidRPr="002142BC" w:rsidRDefault="00AB651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AB6512" w:rsidRPr="002142BC" w:rsidRDefault="00AB651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 HABILITAÇÃO DO FORNECEDOR</w:t>
      </w:r>
    </w:p>
    <w:p w:rsidR="00AB6512" w:rsidRDefault="00AB651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Os Fornecedores da Agricultura Familiar poderão comercializar sua produção agrícola na forma de Fornecedores Individuais, Grupos Informais e Grupos Formais, de acordo com o Art. 27 da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Resolução FNDE nº 4, de 2 de abril de 2015.</w:t>
      </w:r>
    </w:p>
    <w:p w:rsidR="00AB6512" w:rsidRPr="002142BC" w:rsidRDefault="00AB651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AB6512" w:rsidRPr="002142BC" w:rsidRDefault="00AB651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lastRenderedPageBreak/>
        <w:t>4.1. ENVELOPE Nº 01 - HABILITAÇÃO DO FORNECEDOR INDIVIDUAL (não organizado em grupo)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</w:t>
      </w:r>
    </w:p>
    <w:p w:rsidR="00AB6512" w:rsidRPr="002142BC" w:rsidRDefault="00AB651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Fornecedor Individual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os documentos abaixo relacionados, sob pena de inabilitação:</w:t>
      </w:r>
    </w:p>
    <w:p w:rsidR="00AB6512" w:rsidRPr="002142BC" w:rsidRDefault="00AB651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de Pessoa Física - CPF;</w:t>
      </w:r>
    </w:p>
    <w:p w:rsidR="00AB6512" w:rsidRPr="002142BC" w:rsidRDefault="00AB651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Física do agricultor familiar participante, emitido nos últimos 60 dias;</w:t>
      </w:r>
    </w:p>
    <w:p w:rsidR="00AB6512" w:rsidRPr="00A23C18" w:rsidRDefault="00AB651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III - A declaração de que os gêneros alimentícios a serem entregues são oriundos de produção própria, ou seja, da Agricultura Familiar, relacionada no projeto de </w:t>
      </w:r>
      <w:r w:rsidRPr="00EB4334">
        <w:rPr>
          <w:rFonts w:ascii="Times New Roman" w:eastAsia="Times New Roman" w:hAnsi="Times New Roman" w:cs="Times New Roman"/>
          <w:sz w:val="24"/>
          <w:szCs w:val="24"/>
          <w:lang w:eastAsia="pt-BR"/>
        </w:rPr>
        <w:t>venda</w:t>
      </w:r>
      <w:r w:rsidRPr="00D35EF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8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mentação Escolar &gt;Chamada </w:t>
      </w:r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  <w:r w:rsidRPr="00D35EFE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AB6512" w:rsidRDefault="00AB6512" w:rsidP="00362A83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V-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 prova de atendimento de requisitos previstos em lei especifica, quando for o caso.</w:t>
      </w:r>
    </w:p>
    <w:p w:rsidR="00AB6512" w:rsidRDefault="00AB6512" w:rsidP="00362A83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AB6512" w:rsidRPr="002142BC" w:rsidRDefault="00AB651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4.2. ENVELOPE Nº 01 - HABILITAÇÃO DO GRUPO INFORMAL (organizados em grupos)</w:t>
      </w:r>
    </w:p>
    <w:p w:rsidR="00AB6512" w:rsidRPr="002142BC" w:rsidRDefault="00AB651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Grupo Informal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os documentos abaixo relacionados, so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b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pena de inabilitação:</w:t>
      </w:r>
    </w:p>
    <w:p w:rsidR="00AB6512" w:rsidRPr="002142BC" w:rsidRDefault="00AB651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de Pessoa Física - CPF;</w:t>
      </w:r>
    </w:p>
    <w:p w:rsidR="00AB6512" w:rsidRPr="002142BC" w:rsidRDefault="00AB651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Física de cada agricultor familiar participante, emitido nos últimos 60 dias;</w:t>
      </w:r>
    </w:p>
    <w:p w:rsidR="00AB6512" w:rsidRDefault="00AB6512" w:rsidP="007D3FDD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III - A declaração de que os gêneros alimentícios a serem entregues são oriundos de produção própria, ou seja, da Agricultura Familiar, relacionada no projeto de </w:t>
      </w:r>
      <w:r w:rsidRPr="0050389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venda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9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ão &gt;Alimentação Escolar &gt;</w:t>
      </w:r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Chamada Pública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</w:p>
    <w:p w:rsidR="00AB6512" w:rsidRDefault="00AB6512" w:rsidP="001049CB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V-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 prova de atendimento de requisitos previstos em lei especifica, quando for o caso.</w:t>
      </w:r>
    </w:p>
    <w:p w:rsidR="00485869" w:rsidRDefault="00485869" w:rsidP="001049CB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485869" w:rsidRDefault="00485869" w:rsidP="001049CB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AB6512" w:rsidRDefault="00AB6512" w:rsidP="001049CB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AB6512" w:rsidRPr="002142BC" w:rsidRDefault="00AB651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4.3. ENVELOPE Nº 01 - HABILITAÇÃO DO GRUPO FORMAL (Cooperativas)</w:t>
      </w:r>
    </w:p>
    <w:p w:rsidR="00AB6512" w:rsidRPr="002142BC" w:rsidRDefault="00AB651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Grupo Formal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os documentos abaixo relacionados, sob pena de inabilitação:</w:t>
      </w:r>
    </w:p>
    <w:p w:rsidR="00AB6512" w:rsidRPr="002142BC" w:rsidRDefault="00AB651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Nacional de Pessoa Jurídica - CNPJ;</w:t>
      </w:r>
    </w:p>
    <w:p w:rsidR="00AB6512" w:rsidRPr="002142BC" w:rsidRDefault="00AB651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Jurídica para associações e cooperativas, emitido nos últimos 60 dias;</w:t>
      </w:r>
    </w:p>
    <w:p w:rsidR="00AB6512" w:rsidRPr="002142BC" w:rsidRDefault="00AB6512" w:rsidP="00450B5E">
      <w:pPr>
        <w:pStyle w:val="Default"/>
        <w:spacing w:after="20" w:line="360" w:lineRule="auto"/>
        <w:rPr>
          <w:rFonts w:ascii="Times New Roman" w:hAnsi="Times New Roman" w:cs="Times New Roman"/>
        </w:rPr>
      </w:pPr>
      <w:r w:rsidRPr="002142BC">
        <w:rPr>
          <w:rFonts w:ascii="Times New Roman" w:eastAsia="Times New Roman" w:hAnsi="Times New Roman" w:cs="Times New Roman"/>
          <w:lang w:eastAsia="pt-BR"/>
        </w:rPr>
        <w:t xml:space="preserve">III - </w:t>
      </w:r>
      <w:r w:rsidRPr="002142BC">
        <w:rPr>
          <w:rFonts w:ascii="Times New Roman" w:hAnsi="Times New Roman" w:cs="Times New Roman"/>
        </w:rPr>
        <w:t xml:space="preserve">Prova de Regularidade (Certidão) com a Fazenda Federal (Certidão da SRF e Certidão da Dívida Ativa – Procuradoria da Fazenda), ou Certidão Conjunta; </w:t>
      </w:r>
    </w:p>
    <w:p w:rsidR="00AB6512" w:rsidRPr="002142BC" w:rsidRDefault="00AB6512" w:rsidP="00450B5E">
      <w:pPr>
        <w:pStyle w:val="Default"/>
        <w:spacing w:after="2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IV</w:t>
      </w:r>
      <w:r w:rsidRPr="002142BC">
        <w:rPr>
          <w:rFonts w:ascii="Times New Roman" w:hAnsi="Times New Roman" w:cs="Times New Roman"/>
        </w:rPr>
        <w:t xml:space="preserve"> - Prova de Regularidade (Certidão) com o FGTS (Fundo de Garantia do Tempo de Serviço); </w:t>
      </w:r>
    </w:p>
    <w:p w:rsidR="00AB6512" w:rsidRPr="002142BC" w:rsidRDefault="00AB6512" w:rsidP="00450B5E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lang w:eastAsia="pt-BR"/>
        </w:rPr>
        <w:t>V</w:t>
      </w:r>
      <w:r w:rsidRPr="002142BC">
        <w:rPr>
          <w:rFonts w:ascii="Times New Roman" w:eastAsia="Times New Roman" w:hAnsi="Times New Roman" w:cs="Times New Roman"/>
          <w:lang w:eastAsia="pt-BR"/>
        </w:rPr>
        <w:t xml:space="preserve"> -</w:t>
      </w:r>
      <w:r w:rsidRPr="002142BC">
        <w:rPr>
          <w:rFonts w:ascii="Times New Roman" w:hAnsi="Times New Roman" w:cs="Times New Roman"/>
        </w:rPr>
        <w:t xml:space="preserve"> Cópia do Estatuto e </w:t>
      </w:r>
      <w:r>
        <w:rPr>
          <w:rFonts w:ascii="Times New Roman" w:hAnsi="Times New Roman" w:cs="Times New Roman"/>
        </w:rPr>
        <w:t>A</w:t>
      </w:r>
      <w:r w:rsidRPr="002142BC">
        <w:rPr>
          <w:rFonts w:ascii="Times New Roman" w:hAnsi="Times New Roman" w:cs="Times New Roman"/>
        </w:rPr>
        <w:t>ta de posse da atual diretoria da entidade, registrado na Junta Comercial</w:t>
      </w:r>
      <w:r>
        <w:rPr>
          <w:rFonts w:ascii="Times New Roman" w:hAnsi="Times New Roman" w:cs="Times New Roman"/>
        </w:rPr>
        <w:t xml:space="preserve"> do Estado</w:t>
      </w:r>
      <w:r w:rsidRPr="002142BC">
        <w:rPr>
          <w:rFonts w:ascii="Times New Roman" w:hAnsi="Times New Roman" w:cs="Times New Roman"/>
        </w:rPr>
        <w:t>, no caso de cooperativas, ou Cartório de Registro Civil de Pessoas Jurídicas, no caso de associações;</w:t>
      </w:r>
    </w:p>
    <w:p w:rsidR="00AB6512" w:rsidRPr="00D35EFE" w:rsidRDefault="00AB6512" w:rsidP="00122755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VI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- A declaração de que os gêneros alimentícios a serem entregues são oriundos de produção própria, ou seja, da Agricultura Familiar, relaciona</w:t>
      </w:r>
      <w:r w:rsidRPr="0050389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da no projeto de venda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10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  <w:r w:rsidRPr="00503899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AB6512" w:rsidRDefault="00AB6512" w:rsidP="00FA2DCB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VII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 prova de atendimento de requisitos previstos em lei específica, quando for o caso e;</w:t>
      </w:r>
    </w:p>
    <w:p w:rsidR="00AB6512" w:rsidRDefault="00AB6512" w:rsidP="009B2B37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VIII – a declaração do seu representante legal de responsabilidade pelo controle do atendimento do limite individual de venda de seus cooperados/associados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11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.</w:t>
      </w:r>
      <w:r w:rsidRPr="00503899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AB6512" w:rsidRPr="00D35EFE" w:rsidRDefault="00AB6512" w:rsidP="009B2B37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</w:p>
    <w:p w:rsidR="00AB6512" w:rsidRPr="002142BC" w:rsidRDefault="00AB651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5. ENVELOPE Nº 02 - PROJETO DE VENDA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(Relação de produtos a serem adquiridos no período)</w:t>
      </w:r>
    </w:p>
    <w:p w:rsidR="00AB6512" w:rsidRPr="002142BC" w:rsidRDefault="00AB651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5.1.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02,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os Fornecedores Individuais, Grupos Informais ou Grupos Formais deverão apresentar o Projeto de Venda de Gêneros Alimentícios da Agricultura Familiar, conforme Anexos</w:t>
      </w:r>
      <w:r w:rsidRPr="002142BC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da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Resolução nº 4, de 2 de abril de 2015, não podendo alterar sua original configuração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, sob pena de </w:t>
      </w:r>
      <w:r w:rsidRPr="00C661C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inabilitação;</w:t>
      </w:r>
    </w:p>
    <w:p w:rsidR="00AB6512" w:rsidRPr="00C661CC" w:rsidRDefault="00AB651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lastRenderedPageBreak/>
        <w:t xml:space="preserve">5.2. A relação dos proponentes dos projetos de venda será apresentada em sessão pública e registrada em Ata, após o término do prazo de apresentação dos projetos. O resultado da seleção será publicado em dois 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(02) dias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uteis 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após o prazo da publicação da relação dos proponentes e no prazo de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dois </w:t>
      </w:r>
      <w:r w:rsidRPr="006A0038">
        <w:rPr>
          <w:rFonts w:ascii="Times New Roman" w:eastAsia="Times New Roman" w:hAnsi="Times New Roman" w:cs="Times New Roman"/>
          <w:sz w:val="24"/>
          <w:szCs w:val="24"/>
          <w:lang w:eastAsia="pt-BR"/>
        </w:rPr>
        <w:t>(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02</w:t>
      </w:r>
      <w:r w:rsidRPr="006A003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) 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dias</w:t>
      </w:r>
      <w:r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uteis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o(s) selecionado(s) será (</w:t>
      </w:r>
      <w:proofErr w:type="spellStart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ão</w:t>
      </w:r>
      <w:proofErr w:type="spellEnd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) convocado(s) para assinatura do(s) contrato(s)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  <w:r w:rsidRPr="002142BC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 xml:space="preserve"> 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C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aso não cumpra o prazo o selecionado será desclassificado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 o segundo selecionado será convocado;</w:t>
      </w:r>
    </w:p>
    <w:p w:rsidR="00AB6512" w:rsidRPr="002142BC" w:rsidRDefault="00AB651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5.3. O(s) projeto(s) de venda a ser (em) contratado(s) será (</w:t>
      </w:r>
      <w:proofErr w:type="spellStart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ão</w:t>
      </w:r>
      <w:proofErr w:type="spellEnd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) selecionado(s) conforme critérios estabelecidos pelo art. 25 da Resolução;</w:t>
      </w:r>
    </w:p>
    <w:p w:rsidR="00AB6512" w:rsidRPr="002142BC" w:rsidRDefault="00AB651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5.4. Devem constar nos Projetos de Venda de Gêneros Alimentícios da Agricultura Familiar o nome, o CPF e nº da DAP Física de cada agricultor familiar fornecedor quando se tratar de Fornecedor Individual ou Grupo Informal, e o CNPJ e DAP jurídica da organização produtiva quando se tratar de Grupo Formal;</w:t>
      </w:r>
    </w:p>
    <w:p w:rsidR="00AB6512" w:rsidRDefault="00AB6512" w:rsidP="00C52E61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5.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5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. </w:t>
      </w:r>
      <w:r w:rsidRPr="00A23C18">
        <w:rPr>
          <w:rFonts w:ascii="Times New Roman" w:eastAsia="Calibri" w:hAnsi="Times New Roman" w:cs="Times New Roman"/>
          <w:color w:val="000000"/>
          <w:sz w:val="24"/>
          <w:szCs w:val="24"/>
        </w:rPr>
        <w:t>Os participantes poderão ser convocados a prestarem esclarecimentos ou informações complementares, verbais ou por escrito, a respeito de documentos ou propostas apresentadas, sem que isso implique em modificações de condições originalmente propostas, sendo esse item de autonomia da Comissão Julgadora</w:t>
      </w:r>
      <w:r>
        <w:rPr>
          <w:rFonts w:ascii="Times New Roman" w:eastAsia="Calibri" w:hAnsi="Times New Roman" w:cs="Times New Roman"/>
          <w:color w:val="000000"/>
        </w:rPr>
        <w:t>.</w:t>
      </w:r>
    </w:p>
    <w:p w:rsidR="00AB6512" w:rsidRPr="002142BC" w:rsidRDefault="00AB6512" w:rsidP="00C52E61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</w:rPr>
      </w:pPr>
    </w:p>
    <w:p w:rsidR="00AB6512" w:rsidRPr="002142BC" w:rsidRDefault="00AB651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6. CRITÉRIOS DE SELEÇÃO DOS BENEFICIÁRIOS</w:t>
      </w:r>
    </w:p>
    <w:p w:rsidR="00AB6512" w:rsidRPr="002142BC" w:rsidRDefault="00AB651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6.1. Para seleção, os projetos de venda habilitadas serão divididos em: grupo de projetos de fornecedores locais, grupo de projetos do territór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io rural, grupo de projetos do E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stado, e grupo de propostas do País.</w:t>
      </w:r>
    </w:p>
    <w:p w:rsidR="00AB6512" w:rsidRPr="002142BC" w:rsidRDefault="00AB651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6.2. Entre os grupos de projetos, será observada a seguinte ordem de prioridade para seleção:</w:t>
      </w:r>
    </w:p>
    <w:p w:rsidR="00AB6512" w:rsidRPr="002142BC" w:rsidRDefault="00AB651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 - o grupo de projetos de fornecedores locais terá prioridade sobre os demais grupos;</w:t>
      </w:r>
    </w:p>
    <w:p w:rsidR="00AB6512" w:rsidRPr="002142BC" w:rsidRDefault="00AB651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II - o grupo de projetos de fornecedores do território rural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terá prioridade sobre o do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stado e do País;</w:t>
      </w:r>
    </w:p>
    <w:p w:rsidR="00AB6512" w:rsidRPr="002142BC" w:rsidRDefault="00AB651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III - o grupo de projetos do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stado terá prioridade sobre o do País;</w:t>
      </w:r>
    </w:p>
    <w:p w:rsidR="00AB6512" w:rsidRPr="002142BC" w:rsidRDefault="00AB651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6.3. Em cada grupo de projetos, será observada a seguinte ordem de prioridade para seleção:</w:t>
      </w:r>
    </w:p>
    <w:p w:rsidR="00AB6512" w:rsidRPr="002142BC" w:rsidRDefault="00AB651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lastRenderedPageBreak/>
        <w:t>I - os assentamentos de reforma agrária, as comunidades tradicionais indígenas e as comunidades quilombolas, não havendo prioridade entre estes;</w:t>
      </w:r>
    </w:p>
    <w:p w:rsidR="00AB6512" w:rsidRPr="002142BC" w:rsidRDefault="00AB651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os fornecedores de gêneros alimentícios certificados como orgânicos ou agro ecológicos, segundo a </w:t>
      </w:r>
      <w:hyperlink r:id="rId12" w:history="1">
        <w:r w:rsidRPr="002142BC">
          <w:rPr>
            <w:rFonts w:ascii="Times New Roman" w:eastAsia="Times New Roman" w:hAnsi="Times New Roman" w:cs="Times New Roman"/>
            <w:color w:val="0000EE"/>
            <w:sz w:val="24"/>
            <w:szCs w:val="24"/>
            <w:lang w:eastAsia="pt-BR"/>
          </w:rPr>
          <w:t>Lei nº 10.831, de 23 de dezembro de 2003</w:t>
        </w:r>
      </w:hyperlink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;</w:t>
      </w:r>
    </w:p>
    <w:p w:rsidR="00AB6512" w:rsidRPr="002142BC" w:rsidRDefault="00AB651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III - os Grupos Formais (organizações produtivas detentoras de Declaração de Aptidão ao PRONAF - DAP Jurídica) sobre os Grupos Informais (agricultores familiares, detentores de Declaração de Aptidão ao PRONAF - DAP Física, organizados em grupos) e estes sobre os Fornecedores Individuais (detentores de DAP Física).</w:t>
      </w:r>
    </w:p>
    <w:p w:rsidR="00AB6512" w:rsidRPr="00212348" w:rsidRDefault="00AB651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2348">
        <w:rPr>
          <w:rFonts w:ascii="Times New Roman" w:eastAsia="Times New Roman" w:hAnsi="Times New Roman" w:cs="Times New Roman"/>
          <w:sz w:val="24"/>
          <w:szCs w:val="24"/>
          <w:lang w:eastAsia="pt-BR"/>
        </w:rPr>
        <w:t>Caso o projeto selecionado não obtenha as quantidades necessárias de produtos para atender a demanda da Unidade Escolar, poderá a mesma Unidade Escolar adquirir os demais itens de outros projetos de venda, conforme critérios de seleção.</w:t>
      </w:r>
    </w:p>
    <w:p w:rsidR="00AB6512" w:rsidRPr="002142BC" w:rsidRDefault="00AB651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6.4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. Em caso de empate,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onde não há consenso/comum acordo, adotam-se os critérios a seguir de acordo com a ordem de prioridade:</w:t>
      </w:r>
    </w:p>
    <w:p w:rsidR="00AB6512" w:rsidRDefault="00AB6512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I. Organizações fornecedoras que agregam agricultores familiares dos municípios circunvizinhos ao local de entrega dos produtos;</w:t>
      </w:r>
    </w:p>
    <w:p w:rsidR="00AB6512" w:rsidRPr="002142BC" w:rsidRDefault="00AB6512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II.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Proposta que contemple a totalidade do item;</w:t>
      </w:r>
    </w:p>
    <w:p w:rsidR="00AB6512" w:rsidRPr="002142BC" w:rsidRDefault="00AB6512" w:rsidP="000519A0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II</w:t>
      </w:r>
      <w:r w:rsidRPr="002142BC">
        <w:rPr>
          <w:rFonts w:ascii="Times New Roman" w:hAnsi="Times New Roman" w:cs="Times New Roman"/>
          <w:sz w:val="24"/>
          <w:szCs w:val="24"/>
        </w:rPr>
        <w:t>.  Maior percentual de mulheres sócias da cooperativa;</w:t>
      </w:r>
    </w:p>
    <w:p w:rsidR="00AB6512" w:rsidRPr="002142BC" w:rsidRDefault="00AB6512" w:rsidP="00212348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V. </w:t>
      </w:r>
      <w:r w:rsidRPr="002142BC">
        <w:rPr>
          <w:rFonts w:ascii="Times New Roman" w:hAnsi="Times New Roman" w:cs="Times New Roman"/>
        </w:rPr>
        <w:t xml:space="preserve">Possuir o Selo da Agricultura Familiar – SIPAF; </w:t>
      </w:r>
    </w:p>
    <w:p w:rsidR="00AB6512" w:rsidRPr="002142BC" w:rsidRDefault="00AB6512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V. Organizações fornecedoras que reúnam comunidades tradicionais, quilombolas ou indígenas;</w:t>
      </w:r>
    </w:p>
    <w:p w:rsidR="00AB6512" w:rsidRDefault="00AB6512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VI. Organizações fornecedoras que associam famílias vinculadas a assentamentos da reforma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agrária;</w:t>
      </w:r>
    </w:p>
    <w:p w:rsidR="00AB6512" w:rsidRDefault="00AB6512" w:rsidP="006F6CA8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VII -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Organizações fornecedoras que congregam famílias comprometidas com a produção agroecológica e/ou orgânica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. </w:t>
      </w:r>
    </w:p>
    <w:p w:rsidR="00AB6512" w:rsidRPr="00067E0B" w:rsidRDefault="00AB6512" w:rsidP="006F6CA8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b/>
          <w:i/>
          <w:color w:val="FF0000"/>
          <w:sz w:val="24"/>
          <w:szCs w:val="24"/>
          <w:u w:val="single"/>
        </w:rPr>
      </w:pPr>
    </w:p>
    <w:p w:rsidR="00AB6512" w:rsidRPr="002142BC" w:rsidRDefault="00AB6512" w:rsidP="00450B5E">
      <w:pPr>
        <w:pStyle w:val="Default"/>
        <w:spacing w:line="360" w:lineRule="auto"/>
        <w:rPr>
          <w:rFonts w:ascii="Times New Roman" w:hAnsi="Times New Roman" w:cs="Times New Roman"/>
          <w:b/>
          <w:color w:val="auto"/>
        </w:rPr>
      </w:pPr>
      <w:r w:rsidRPr="002142BC">
        <w:rPr>
          <w:rFonts w:ascii="Times New Roman" w:eastAsia="Times New Roman" w:hAnsi="Times New Roman" w:cs="Times New Roman"/>
          <w:b/>
          <w:lang w:eastAsia="pt-BR"/>
        </w:rPr>
        <w:t xml:space="preserve">7. </w:t>
      </w:r>
      <w:r w:rsidRPr="002142BC">
        <w:rPr>
          <w:rFonts w:ascii="Times New Roman" w:hAnsi="Times New Roman" w:cs="Times New Roman"/>
          <w:b/>
          <w:color w:val="auto"/>
        </w:rPr>
        <w:t>RECEBIMENTO DOS ENVELOPES</w:t>
      </w:r>
    </w:p>
    <w:p w:rsidR="00AB6512" w:rsidRPr="002142BC" w:rsidRDefault="00AB6512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  <w:color w:val="auto"/>
        </w:rPr>
        <w:t xml:space="preserve">Os envelopes, não transparentes, deverão estar lacrados e identificados, com a seguinte inscrição: </w:t>
      </w:r>
    </w:p>
    <w:p w:rsidR="00AB6512" w:rsidRPr="002142BC" w:rsidRDefault="00AB6512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</w:p>
    <w:p w:rsidR="00AB6512" w:rsidRPr="002142BC" w:rsidRDefault="00AB6512" w:rsidP="0028587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 xml:space="preserve">CHAMADA PÚBLICA Nº </w:t>
      </w:r>
      <w:r w:rsidRPr="0028587E">
        <w:rPr>
          <w:rFonts w:ascii="Times New Roman" w:hAnsi="Times New Roman" w:cs="Times New Roman"/>
          <w:b/>
          <w:bCs/>
          <w:color w:val="auto"/>
        </w:rPr>
        <w:t>002/2017</w:t>
      </w:r>
      <w:r w:rsidRPr="00706E7D">
        <w:rPr>
          <w:rFonts w:ascii="Times New Roman" w:hAnsi="Times New Roman" w:cs="Times New Roman"/>
          <w:b/>
          <w:bCs/>
          <w:color w:val="FF0000"/>
        </w:rPr>
        <w:t xml:space="preserve"> </w:t>
      </w:r>
    </w:p>
    <w:p w:rsidR="00AB6512" w:rsidRPr="002142BC" w:rsidRDefault="00AB6512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>ENVELOPE Nº 1 – HABILITAÇÃO (Nome da Unidade Escolar)</w:t>
      </w:r>
    </w:p>
    <w:p w:rsidR="00AB6512" w:rsidRPr="00796030" w:rsidRDefault="00AB6512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  <w:u w:val="single"/>
        </w:rPr>
      </w:pPr>
      <w:r w:rsidRPr="00796030">
        <w:rPr>
          <w:rFonts w:ascii="Times New Roman" w:hAnsi="Times New Roman" w:cs="Times New Roman"/>
          <w:b/>
          <w:bCs/>
          <w:color w:val="auto"/>
          <w:u w:val="single"/>
        </w:rPr>
        <w:t>COMISSÃO PERMANENTE DE CHAMADA PÚBLICA</w:t>
      </w:r>
    </w:p>
    <w:p w:rsidR="00AB6512" w:rsidRPr="002142BC" w:rsidRDefault="00AB6512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 xml:space="preserve"> PROPONENTE (NOME COMPLETO)</w:t>
      </w:r>
    </w:p>
    <w:p w:rsidR="00AB6512" w:rsidRDefault="00AB6512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</w:p>
    <w:p w:rsidR="00AB6512" w:rsidRDefault="00AB6512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</w:p>
    <w:p w:rsidR="00AB6512" w:rsidRPr="002142BC" w:rsidRDefault="00AB6512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 xml:space="preserve">CHAMADA PÚBLICA Nº </w:t>
      </w:r>
      <w:r w:rsidRPr="0028587E">
        <w:rPr>
          <w:rFonts w:ascii="Times New Roman" w:hAnsi="Times New Roman" w:cs="Times New Roman"/>
          <w:b/>
          <w:bCs/>
          <w:color w:val="auto"/>
        </w:rPr>
        <w:t>002/2017</w:t>
      </w:r>
    </w:p>
    <w:p w:rsidR="00AB6512" w:rsidRPr="002142BC" w:rsidRDefault="00AB6512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>ENVELOPE Nº 2 – PROJETO DE VENDA (Nome da Unidade Escolar)</w:t>
      </w:r>
    </w:p>
    <w:p w:rsidR="00AB6512" w:rsidRPr="00796030" w:rsidRDefault="00AB6512" w:rsidP="00796030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  <w:u w:val="single"/>
        </w:rPr>
      </w:pPr>
      <w:r w:rsidRPr="00796030">
        <w:rPr>
          <w:rFonts w:ascii="Times New Roman" w:hAnsi="Times New Roman" w:cs="Times New Roman"/>
          <w:b/>
          <w:bCs/>
          <w:color w:val="auto"/>
          <w:u w:val="single"/>
        </w:rPr>
        <w:t>COMISSÃO PERMANENTE DE CHAMADA PÚBLICA</w:t>
      </w:r>
    </w:p>
    <w:p w:rsidR="00AB6512" w:rsidRPr="002142BC" w:rsidRDefault="00AB6512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>PROPONENTE (NOME COMPLETO)</w:t>
      </w:r>
    </w:p>
    <w:p w:rsidR="00AB6512" w:rsidRPr="002142BC" w:rsidRDefault="00AB6512" w:rsidP="00450B5E">
      <w:pPr>
        <w:autoSpaceDE w:val="0"/>
        <w:autoSpaceDN w:val="0"/>
        <w:adjustRightInd w:val="0"/>
        <w:spacing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AB6512" w:rsidRPr="002142BC" w:rsidRDefault="00AB6512" w:rsidP="00450B5E">
      <w:pPr>
        <w:autoSpaceDE w:val="0"/>
        <w:autoSpaceDN w:val="0"/>
        <w:adjustRightInd w:val="0"/>
        <w:spacing w:line="360" w:lineRule="auto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8. </w:t>
      </w:r>
      <w:r w:rsidRPr="002142BC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DOS RECURSOS ADMINISTRATIVOS</w:t>
      </w:r>
    </w:p>
    <w:p w:rsidR="00AB6512" w:rsidRDefault="00AB6512" w:rsidP="00A94824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Qualquer participante poderá, em cada ato do processo, manifestar a intenção de recorrer, quando lhe será concedido o prazo de </w:t>
      </w:r>
      <w:r w:rsidRPr="0028587E">
        <w:rPr>
          <w:rFonts w:ascii="Times New Roman" w:eastAsia="Calibri" w:hAnsi="Times New Roman" w:cs="Times New Roman"/>
          <w:b/>
          <w:sz w:val="24"/>
          <w:szCs w:val="24"/>
        </w:rPr>
        <w:t>02 (dois) dias uteis</w:t>
      </w:r>
      <w:r w:rsidRPr="006052FE">
        <w:rPr>
          <w:rFonts w:ascii="Times New Roman" w:eastAsia="Calibri" w:hAnsi="Times New Roman" w:cs="Times New Roman"/>
          <w:b/>
          <w:color w:val="FF0000"/>
          <w:sz w:val="24"/>
          <w:szCs w:val="24"/>
        </w:rPr>
        <w:t xml:space="preserve">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para a apresentação das razões do recurso, ficando aos demais participantes, desde logo, a faculdade de apresentar contrarrazões em igual número de dias, que começarão a correr do término do prazo do recorrente, sendo-lhes assegurada vista imediata dos autos, mediante solicitação oficial. A falta de manifestação imediata e motivada do participante quanto ao resultado desta convocação, importará preclusão do direito de recurso. Os recursos imotivados ou insubsistentes não serão recebidos.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Caberá a Comissão Julgadora analisar e posicionar quanto aos recursos apresentados.</w:t>
      </w:r>
    </w:p>
    <w:p w:rsidR="00AB6512" w:rsidRPr="00A94824" w:rsidRDefault="00AB6512" w:rsidP="00A94824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AB6512" w:rsidRPr="0067742C" w:rsidRDefault="00AB6512" w:rsidP="00C10707">
      <w:pPr>
        <w:ind w:right="9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7742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9. </w:t>
      </w:r>
      <w:r w:rsidRPr="0067742C">
        <w:rPr>
          <w:rFonts w:ascii="Times New Roman" w:hAnsi="Times New Roman" w:cs="Times New Roman"/>
          <w:b/>
          <w:sz w:val="24"/>
          <w:szCs w:val="24"/>
        </w:rPr>
        <w:t>DAS AMOSTRAS DOS PRODUTOS</w:t>
      </w:r>
    </w:p>
    <w:p w:rsidR="00AB6512" w:rsidRDefault="00AB6512" w:rsidP="00A94824">
      <w:pPr>
        <w:jc w:val="both"/>
        <w:rPr>
          <w:rFonts w:ascii="Times New Roman" w:hAnsi="Times New Roman" w:cs="Times New Roman"/>
          <w:sz w:val="24"/>
          <w:szCs w:val="24"/>
        </w:rPr>
      </w:pPr>
      <w:r w:rsidRPr="0067742C">
        <w:rPr>
          <w:rFonts w:ascii="Times New Roman" w:hAnsi="Times New Roman" w:cs="Times New Roman"/>
          <w:sz w:val="24"/>
          <w:szCs w:val="24"/>
        </w:rPr>
        <w:t xml:space="preserve">As amostras dos </w:t>
      </w:r>
      <w:r>
        <w:rPr>
          <w:rFonts w:ascii="Times New Roman" w:hAnsi="Times New Roman" w:cs="Times New Roman"/>
          <w:sz w:val="24"/>
          <w:szCs w:val="24"/>
        </w:rPr>
        <w:t xml:space="preserve">gêneros alimentícios </w:t>
      </w:r>
      <w:r w:rsidRPr="0067742C">
        <w:rPr>
          <w:rFonts w:ascii="Times New Roman" w:hAnsi="Times New Roman" w:cs="Times New Roman"/>
          <w:sz w:val="24"/>
          <w:szCs w:val="24"/>
        </w:rPr>
        <w:t xml:space="preserve">especificados nesta Chamada Pública deverão ser entregues na </w:t>
      </w:r>
      <w:r>
        <w:rPr>
          <w:rFonts w:ascii="Times New Roman" w:hAnsi="Times New Roman" w:cs="Times New Roman"/>
          <w:sz w:val="24"/>
          <w:szCs w:val="24"/>
          <w:lang w:eastAsia="pt-BR"/>
        </w:rPr>
        <w:t>Unidade Escolar</w:t>
      </w:r>
      <w:r w:rsidRPr="0067742C">
        <w:rPr>
          <w:rFonts w:ascii="Times New Roman" w:hAnsi="Times New Roman" w:cs="Times New Roman"/>
          <w:sz w:val="24"/>
          <w:szCs w:val="24"/>
        </w:rPr>
        <w:t xml:space="preserve"> </w:t>
      </w:r>
      <w:r w:rsidRPr="00B80862">
        <w:rPr>
          <w:rFonts w:ascii="Times New Roman" w:hAnsi="Times New Roman" w:cs="Times New Roman"/>
          <w:b/>
          <w:noProof/>
          <w:sz w:val="24"/>
          <w:szCs w:val="24"/>
        </w:rPr>
        <w:t>COLÉGIO ESTADUAL VINÍCIUS DE MORAES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situada à </w:t>
      </w:r>
      <w:r w:rsidRPr="00B80862">
        <w:rPr>
          <w:rFonts w:ascii="Times New Roman" w:hAnsi="Times New Roman" w:cs="Times New Roman"/>
          <w:b/>
          <w:bCs/>
          <w:noProof/>
          <w:sz w:val="24"/>
          <w:szCs w:val="24"/>
        </w:rPr>
        <w:t>RUA EURÍPEDES GOMES DE MELO, QD. 01 LT.E, S/N, BAIRRO CONJUNTO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município de </w:t>
      </w:r>
      <w:r w:rsidRPr="00B80862">
        <w:rPr>
          <w:rFonts w:ascii="Times New Roman" w:hAnsi="Times New Roman" w:cs="Times New Roman"/>
          <w:b/>
          <w:bCs/>
          <w:noProof/>
          <w:sz w:val="24"/>
          <w:szCs w:val="24"/>
        </w:rPr>
        <w:t>ANÁPOLIS</w:t>
      </w:r>
      <w:r w:rsidRPr="00651719">
        <w:rPr>
          <w:rFonts w:ascii="Times New Roman" w:hAnsi="Times New Roman" w:cs="Times New Roman"/>
          <w:sz w:val="24"/>
          <w:szCs w:val="24"/>
        </w:rPr>
        <w:t>,</w:t>
      </w:r>
      <w:r w:rsidRPr="007D38BD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67742C">
        <w:rPr>
          <w:rFonts w:ascii="Times New Roman" w:hAnsi="Times New Roman" w:cs="Times New Roman"/>
          <w:sz w:val="24"/>
          <w:szCs w:val="24"/>
        </w:rPr>
        <w:t>para avaliação e seleção do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7742C">
        <w:rPr>
          <w:rFonts w:ascii="Times New Roman" w:hAnsi="Times New Roman" w:cs="Times New Roman"/>
          <w:sz w:val="24"/>
          <w:szCs w:val="24"/>
        </w:rPr>
        <w:t xml:space="preserve"> produto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7742C">
        <w:rPr>
          <w:rFonts w:ascii="Times New Roman" w:hAnsi="Times New Roman" w:cs="Times New Roman"/>
          <w:sz w:val="24"/>
          <w:szCs w:val="24"/>
        </w:rPr>
        <w:t xml:space="preserve"> a ser</w:t>
      </w:r>
      <w:r>
        <w:rPr>
          <w:rFonts w:ascii="Times New Roman" w:hAnsi="Times New Roman" w:cs="Times New Roman"/>
          <w:sz w:val="24"/>
          <w:szCs w:val="24"/>
        </w:rPr>
        <w:t>em</w:t>
      </w:r>
      <w:r w:rsidRPr="0067742C">
        <w:rPr>
          <w:rFonts w:ascii="Times New Roman" w:hAnsi="Times New Roman" w:cs="Times New Roman"/>
          <w:sz w:val="24"/>
          <w:szCs w:val="24"/>
        </w:rPr>
        <w:t xml:space="preserve"> adquirido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7742C">
        <w:rPr>
          <w:rFonts w:ascii="Times New Roman" w:hAnsi="Times New Roman" w:cs="Times New Roman"/>
          <w:sz w:val="24"/>
          <w:szCs w:val="24"/>
        </w:rPr>
        <w:t>, as quais deverão ser submetid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67742C">
        <w:rPr>
          <w:rFonts w:ascii="Times New Roman" w:hAnsi="Times New Roman" w:cs="Times New Roman"/>
          <w:sz w:val="24"/>
          <w:szCs w:val="24"/>
        </w:rPr>
        <w:t>s a testes necessários.</w:t>
      </w:r>
    </w:p>
    <w:p w:rsidR="00AB6512" w:rsidRDefault="00AB6512" w:rsidP="00A9482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85869" w:rsidRDefault="00485869" w:rsidP="00A9482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85869" w:rsidRPr="00A94824" w:rsidRDefault="00485869" w:rsidP="00A9482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B6512" w:rsidRPr="0067742C" w:rsidRDefault="00AB6512" w:rsidP="001D706E">
      <w:pPr>
        <w:ind w:right="44"/>
        <w:jc w:val="both"/>
        <w:rPr>
          <w:rFonts w:ascii="Arial" w:hAnsi="Arial" w:cs="Arial"/>
          <w:b/>
        </w:rPr>
      </w:pPr>
      <w:r w:rsidRPr="0067742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10. LOCAL E PERIODICIDADE DE ENTREGA DOS PRODUTOS</w:t>
      </w:r>
    </w:p>
    <w:p w:rsidR="00AB6512" w:rsidRDefault="00AB6512" w:rsidP="001D706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  <w:lang w:eastAsia="pt-BR"/>
        </w:rPr>
      </w:pPr>
      <w:r w:rsidRPr="0067742C">
        <w:rPr>
          <w:rFonts w:ascii="Times New Roman" w:hAnsi="Times New Roman" w:cs="Times New Roman"/>
          <w:sz w:val="24"/>
          <w:szCs w:val="24"/>
          <w:lang w:eastAsia="pt-BR"/>
        </w:rPr>
        <w:t xml:space="preserve">Os </w:t>
      </w:r>
      <w:r>
        <w:rPr>
          <w:rFonts w:ascii="Times New Roman" w:hAnsi="Times New Roman" w:cs="Times New Roman"/>
          <w:sz w:val="24"/>
          <w:szCs w:val="24"/>
        </w:rPr>
        <w:t>gêneros alimentícios</w:t>
      </w:r>
      <w:r w:rsidRPr="0067742C">
        <w:rPr>
          <w:rFonts w:ascii="Times New Roman" w:hAnsi="Times New Roman" w:cs="Times New Roman"/>
          <w:sz w:val="24"/>
          <w:szCs w:val="24"/>
          <w:lang w:eastAsia="pt-BR"/>
        </w:rPr>
        <w:t xml:space="preserve"> deverão ser entregues, na </w:t>
      </w:r>
      <w:r>
        <w:rPr>
          <w:rFonts w:ascii="Times New Roman" w:hAnsi="Times New Roman" w:cs="Times New Roman"/>
          <w:sz w:val="24"/>
          <w:szCs w:val="24"/>
          <w:lang w:eastAsia="pt-BR"/>
        </w:rPr>
        <w:t>Unidade Escolar</w:t>
      </w:r>
      <w:r w:rsidRPr="0067742C">
        <w:rPr>
          <w:rFonts w:ascii="Times New Roman" w:hAnsi="Times New Roman" w:cs="Times New Roman"/>
          <w:sz w:val="24"/>
          <w:szCs w:val="24"/>
          <w:lang w:eastAsia="pt-BR"/>
        </w:rPr>
        <w:t xml:space="preserve"> </w:t>
      </w:r>
      <w:r w:rsidRPr="00B80862">
        <w:rPr>
          <w:rFonts w:ascii="Times New Roman" w:hAnsi="Times New Roman" w:cs="Times New Roman"/>
          <w:b/>
          <w:noProof/>
          <w:sz w:val="24"/>
          <w:szCs w:val="24"/>
          <w:lang w:eastAsia="pt-BR"/>
        </w:rPr>
        <w:t>COLÉGIO ESTADUAL VINÍCIUS DE MORAES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situada à </w:t>
      </w:r>
      <w:r w:rsidRPr="00B80862">
        <w:rPr>
          <w:rFonts w:ascii="Times New Roman" w:hAnsi="Times New Roman" w:cs="Times New Roman"/>
          <w:b/>
          <w:bCs/>
          <w:noProof/>
          <w:sz w:val="24"/>
          <w:szCs w:val="24"/>
        </w:rPr>
        <w:t>RUA EURÍPEDES GOMES DE MELO, QD. 01 LT.E, S/N, BAIRRO CONJUNTO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município de </w:t>
      </w:r>
      <w:r w:rsidRPr="00B80862">
        <w:rPr>
          <w:rFonts w:ascii="Times New Roman" w:hAnsi="Times New Roman" w:cs="Times New Roman"/>
          <w:b/>
          <w:bCs/>
          <w:noProof/>
          <w:sz w:val="24"/>
          <w:szCs w:val="24"/>
        </w:rPr>
        <w:t>ANÁPOLIS</w:t>
      </w:r>
      <w:r w:rsidRPr="0067742C">
        <w:rPr>
          <w:rFonts w:ascii="Times New Roman" w:hAnsi="Times New Roman" w:cs="Times New Roman"/>
          <w:sz w:val="24"/>
          <w:szCs w:val="24"/>
        </w:rPr>
        <w:t xml:space="preserve">, </w:t>
      </w:r>
      <w:r w:rsidRPr="0067742C">
        <w:rPr>
          <w:rFonts w:ascii="Times New Roman" w:hAnsi="Times New Roman" w:cs="Times New Roman"/>
          <w:sz w:val="24"/>
          <w:szCs w:val="24"/>
          <w:lang w:eastAsia="pt-BR"/>
        </w:rPr>
        <w:t>de acordo com o cronograma expedido pela Escola, na qual se atestará o seu recebimento.</w:t>
      </w:r>
    </w:p>
    <w:p w:rsidR="00AB6512" w:rsidRDefault="00AB651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AB6512" w:rsidRPr="002142BC" w:rsidRDefault="00AB651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11. PAGAMENTO</w:t>
      </w:r>
    </w:p>
    <w:p w:rsidR="00AB6512" w:rsidRDefault="00AB651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11.1. O pagamento será realizado 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até (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30 dias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após a entrega dos produtos 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ou de acordo com a data do repasse)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através </w:t>
      </w:r>
      <w:r w:rsidRPr="004834F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de </w:t>
      </w:r>
      <w:r w:rsidRPr="004834F3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transferência bancária,</w:t>
      </w:r>
      <w:r w:rsidRPr="004834F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mediante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apresentação de documento fiscal correspondente ao fornecimento efetuado, vedada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à antecipação de pagamento, para cada faturamento.</w:t>
      </w:r>
    </w:p>
    <w:p w:rsidR="00485869" w:rsidRPr="002142BC" w:rsidRDefault="0048586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AB6512" w:rsidRPr="002142BC" w:rsidRDefault="00AB6512" w:rsidP="00450B5E">
      <w:pPr>
        <w:pStyle w:val="Corpodetexto"/>
        <w:spacing w:line="360" w:lineRule="auto"/>
        <w:rPr>
          <w:i w:val="0"/>
          <w:color w:val="000000"/>
          <w:szCs w:val="24"/>
        </w:rPr>
      </w:pPr>
      <w:r w:rsidRPr="002142BC">
        <w:rPr>
          <w:i w:val="0"/>
          <w:color w:val="000000"/>
          <w:szCs w:val="24"/>
        </w:rPr>
        <w:t>12. DAS SANÇÕES</w:t>
      </w:r>
    </w:p>
    <w:p w:rsidR="00AB6512" w:rsidRPr="002142BC" w:rsidRDefault="00AB6512" w:rsidP="00450B5E">
      <w:pPr>
        <w:pStyle w:val="Corpodetexto"/>
        <w:spacing w:line="360" w:lineRule="auto"/>
        <w:rPr>
          <w:b w:val="0"/>
          <w:i w:val="0"/>
          <w:color w:val="000000"/>
          <w:szCs w:val="24"/>
        </w:rPr>
      </w:pPr>
      <w:r w:rsidRPr="002142BC">
        <w:rPr>
          <w:b w:val="0"/>
          <w:bCs/>
          <w:i w:val="0"/>
          <w:color w:val="000000"/>
          <w:szCs w:val="24"/>
        </w:rPr>
        <w:t>12.1. Pela inexecução total ou parcial do objeto deste Contrato o</w:t>
      </w:r>
      <w:r w:rsidRPr="002142BC">
        <w:rPr>
          <w:bCs/>
          <w:i w:val="0"/>
          <w:color w:val="000000"/>
          <w:szCs w:val="24"/>
        </w:rPr>
        <w:t xml:space="preserve"> CONSELHO ESCOLAR</w:t>
      </w:r>
      <w:r w:rsidRPr="002142BC">
        <w:rPr>
          <w:b w:val="0"/>
          <w:bCs/>
          <w:i w:val="0"/>
          <w:color w:val="000000"/>
          <w:szCs w:val="24"/>
        </w:rPr>
        <w:t xml:space="preserve"> poderá, garantidos o contraditório e a ampla defesa, no prazo de </w:t>
      </w:r>
      <w:r w:rsidRPr="000D0376">
        <w:rPr>
          <w:bCs/>
          <w:i w:val="0"/>
          <w:szCs w:val="24"/>
        </w:rPr>
        <w:t>02 (dois) dias utéis da notificação</w:t>
      </w:r>
      <w:r w:rsidRPr="000D0376">
        <w:rPr>
          <w:b w:val="0"/>
          <w:bCs/>
          <w:i w:val="0"/>
          <w:color w:val="000000"/>
          <w:szCs w:val="24"/>
        </w:rPr>
        <w:t>,</w:t>
      </w:r>
      <w:r w:rsidRPr="002142BC">
        <w:rPr>
          <w:b w:val="0"/>
          <w:bCs/>
          <w:i w:val="0"/>
          <w:color w:val="000000"/>
          <w:szCs w:val="24"/>
        </w:rPr>
        <w:t xml:space="preserve"> aplicar a CONTRATADA, as seguintes sanções</w:t>
      </w:r>
      <w:r w:rsidRPr="002142BC">
        <w:rPr>
          <w:b w:val="0"/>
          <w:i w:val="0"/>
          <w:color w:val="000000"/>
          <w:szCs w:val="24"/>
        </w:rPr>
        <w:t xml:space="preserve">: </w:t>
      </w:r>
    </w:p>
    <w:p w:rsidR="00AB6512" w:rsidRPr="002142BC" w:rsidRDefault="00AB6512" w:rsidP="00450B5E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 - Advertência;</w:t>
      </w:r>
    </w:p>
    <w:p w:rsidR="00AB6512" w:rsidRPr="002142BC" w:rsidRDefault="00AB6512" w:rsidP="00450B5E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II - Multa de 10% (dez por cento) sobre o valor total do contrato;</w:t>
      </w:r>
    </w:p>
    <w:p w:rsidR="00AB6512" w:rsidRPr="00202E28" w:rsidRDefault="00AB6512" w:rsidP="00450B5E">
      <w:pPr>
        <w:spacing w:after="0" w:line="360" w:lineRule="auto"/>
        <w:jc w:val="both"/>
        <w:rPr>
          <w:rFonts w:ascii="Times New Roman" w:eastAsia="Calibri" w:hAnsi="Times New Roman" w:cs="Times New Roman"/>
          <w:b/>
          <w:color w:val="FF0000"/>
          <w:sz w:val="24"/>
          <w:szCs w:val="24"/>
          <w:u w:val="single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III - Suspensão temporária de participação em Licitação e impedimento de contratar com a Administração</w:t>
      </w:r>
      <w:r w:rsidRPr="000D0376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0D0376">
        <w:rPr>
          <w:rFonts w:ascii="Times New Roman" w:eastAsia="Calibri" w:hAnsi="Times New Roman" w:cs="Times New Roman"/>
          <w:b/>
          <w:sz w:val="24"/>
          <w:szCs w:val="24"/>
        </w:rPr>
        <w:t>por prazo de 2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0D0376">
        <w:rPr>
          <w:rFonts w:ascii="Times New Roman" w:eastAsia="Calibri" w:hAnsi="Times New Roman" w:cs="Times New Roman"/>
          <w:b/>
          <w:sz w:val="24"/>
          <w:szCs w:val="24"/>
        </w:rPr>
        <w:t>(dois) anos;</w:t>
      </w:r>
    </w:p>
    <w:p w:rsidR="00AB6512" w:rsidRDefault="00AB6512" w:rsidP="00A94824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IV - Declaração de inidoneidade para licitar ou contratar com a Administração Pública, enquanto perdurarem os motivos determinantes da punição ou até que seja promovida a reabilitação, perante a Administração.</w:t>
      </w:r>
    </w:p>
    <w:p w:rsidR="00485869" w:rsidRDefault="00485869" w:rsidP="00A94824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AB6512" w:rsidRDefault="00AB6512" w:rsidP="00A94824">
      <w:pPr>
        <w:spacing w:after="0" w:line="36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4"/>
          <w:szCs w:val="24"/>
        </w:rPr>
      </w:pPr>
    </w:p>
    <w:p w:rsidR="00AB6512" w:rsidRPr="002142BC" w:rsidRDefault="00AB651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13. DISPOSIÇÕES GERAIS</w:t>
      </w:r>
    </w:p>
    <w:p w:rsidR="00AB6512" w:rsidRDefault="00AB651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13.1. A presente Chamada Pública poderá ser obtida no seguinte site: </w:t>
      </w:r>
      <w:hyperlink r:id="rId13" w:history="1">
        <w:r w:rsidRPr="002142BC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lang w:eastAsia="pt-BR"/>
          </w:rPr>
          <w:t>www.seduce.go.gov.br</w:t>
        </w:r>
      </w:hyperlink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Pública;</w:t>
      </w:r>
    </w:p>
    <w:p w:rsidR="00AB6512" w:rsidRPr="002C2B84" w:rsidRDefault="00AB651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 xml:space="preserve">13.2. O limite individual de venda do agricultor familiar e do empreendedor familiar rural para a alimentação escolar deverá respeitar o valor máximo de </w:t>
      </w:r>
      <w:r w:rsidRPr="00E85FD3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R$20.000,00 (vinte mil reais), por DAP/Ano/Entidade Executora</w:t>
      </w: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, e obedecerá às seguintes regras:</w:t>
      </w:r>
    </w:p>
    <w:p w:rsidR="00AB6512" w:rsidRPr="002C2B84" w:rsidRDefault="00AB651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I - Para a comercialização com fornecedores individuais e grupos informais, os contratos individuais firmados deverão respeitar o valor máximo de R$20.000,00 (vinte mil reais), por DAP/Ano/</w:t>
      </w:r>
      <w:proofErr w:type="spellStart"/>
      <w:proofErr w:type="gramStart"/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E.Ex</w:t>
      </w:r>
      <w:proofErr w:type="spellEnd"/>
      <w:proofErr w:type="gramEnd"/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;</w:t>
      </w:r>
    </w:p>
    <w:p w:rsidR="00AB6512" w:rsidRPr="002C2B84" w:rsidRDefault="00AB651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II - Para a comercialização com grupos formais o montante máximo a ser contratado será o resultado do número de agricultores familiares inscritos na DAP jurídica multiplicado pelo limite individual de comercialização, utilizando a seguinte fórmula:</w:t>
      </w:r>
    </w:p>
    <w:p w:rsidR="00AB6512" w:rsidRPr="002C2B84" w:rsidRDefault="00AB651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Valor máximo a ser contratado = nº de agricultores familiares inscritos na DAP jurídica x R$ 20.000,00.</w:t>
      </w:r>
    </w:p>
    <w:p w:rsidR="00AB6512" w:rsidRPr="002142BC" w:rsidRDefault="00AB651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13.3.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A aquisição dos gêneros alimentícios será formalizada através de um Contrato de Aquisição de Gêneros Alimentícios da Agricultura Familiar para Alimentação Escolar que estabelecerá com clareza e precisão as condições para sua execução, expressas em cláusulas que definam os direitos, obrigações e responsabilidades das partes, em conformidade com os termos da chamada pública e da proposta a que se vinculam, bem como do Capítulo III - Dos Contratos, da </w:t>
      </w:r>
      <w:hyperlink r:id="rId14" w:history="1">
        <w:r w:rsidRPr="002142BC">
          <w:rPr>
            <w:rFonts w:ascii="Times New Roman" w:eastAsia="Times New Roman" w:hAnsi="Times New Roman" w:cs="Times New Roman"/>
            <w:color w:val="0000EE"/>
            <w:sz w:val="24"/>
            <w:szCs w:val="24"/>
            <w:lang w:eastAsia="pt-BR"/>
          </w:rPr>
          <w:t>Lei 8.666/1993</w:t>
        </w:r>
      </w:hyperlink>
      <w:r>
        <w:rPr>
          <w:rFonts w:ascii="Times New Roman" w:hAnsi="Times New Roman" w:cs="Times New Roman"/>
        </w:rPr>
        <w:t>;</w:t>
      </w:r>
    </w:p>
    <w:p w:rsidR="00AB6512" w:rsidRPr="002142BC" w:rsidRDefault="00AB6512" w:rsidP="00450B5E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2142BC">
        <w:rPr>
          <w:rFonts w:ascii="Times New Roman" w:hAnsi="Times New Roman" w:cs="Times New Roman"/>
        </w:rPr>
        <w:t>13.4. A apresentação da proposta importa como plena aceitação de todas as cláusulas do Edital;</w:t>
      </w:r>
    </w:p>
    <w:p w:rsidR="00AB6512" w:rsidRPr="009B2B37" w:rsidRDefault="00AB6512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</w:rPr>
        <w:t>13</w:t>
      </w:r>
      <w:r w:rsidRPr="009B2B37">
        <w:rPr>
          <w:rFonts w:ascii="Times New Roman" w:hAnsi="Times New Roman" w:cs="Times New Roman"/>
          <w:color w:val="auto"/>
        </w:rPr>
        <w:t xml:space="preserve">.5. Os casos omissos neste Edital serão dirimidos pela </w:t>
      </w:r>
      <w:r w:rsidRPr="009B2B37">
        <w:rPr>
          <w:rFonts w:ascii="Times New Roman" w:hAnsi="Times New Roman" w:cs="Times New Roman"/>
          <w:b/>
          <w:color w:val="auto"/>
        </w:rPr>
        <w:t>Comissão Julgadora da Unidade Escolar</w:t>
      </w:r>
      <w:r w:rsidRPr="009B2B37">
        <w:rPr>
          <w:rFonts w:ascii="Times New Roman" w:hAnsi="Times New Roman" w:cs="Times New Roman"/>
          <w:color w:val="auto"/>
        </w:rPr>
        <w:t xml:space="preserve">, e em último caso, pela </w:t>
      </w:r>
      <w:r w:rsidRPr="009B2B37">
        <w:rPr>
          <w:rFonts w:ascii="Times New Roman" w:hAnsi="Times New Roman" w:cs="Times New Roman"/>
          <w:b/>
          <w:color w:val="auto"/>
        </w:rPr>
        <w:t>Comissão da Gerência da Merenda Escolar/SEDUCE</w:t>
      </w:r>
      <w:r w:rsidRPr="009B2B37">
        <w:rPr>
          <w:rFonts w:ascii="Times New Roman" w:hAnsi="Times New Roman" w:cs="Times New Roman"/>
          <w:color w:val="auto"/>
        </w:rPr>
        <w:t xml:space="preserve">; </w:t>
      </w:r>
    </w:p>
    <w:p w:rsidR="00AB6512" w:rsidRPr="002142BC" w:rsidRDefault="00AB6512" w:rsidP="00450B5E">
      <w:pPr>
        <w:pStyle w:val="Default"/>
        <w:spacing w:after="18" w:line="360" w:lineRule="auto"/>
        <w:jc w:val="both"/>
        <w:rPr>
          <w:rFonts w:ascii="Times New Roman" w:hAnsi="Times New Roman" w:cs="Times New Roman"/>
        </w:rPr>
      </w:pPr>
      <w:r w:rsidRPr="002142BC">
        <w:rPr>
          <w:rFonts w:ascii="Times New Roman" w:hAnsi="Times New Roman" w:cs="Times New Roman"/>
        </w:rPr>
        <w:t xml:space="preserve">13.6.  As certidões positivas de débito serão aceitas se, com teor de negativa; </w:t>
      </w:r>
    </w:p>
    <w:p w:rsidR="00AB6512" w:rsidRDefault="00AB6512" w:rsidP="006C3C94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C2B84">
        <w:rPr>
          <w:rFonts w:ascii="Times New Roman" w:hAnsi="Times New Roman" w:cs="Times New Roman"/>
          <w:color w:val="auto"/>
        </w:rPr>
        <w:t xml:space="preserve">13.7. </w:t>
      </w:r>
      <w:r w:rsidRPr="009B2B37">
        <w:rPr>
          <w:rFonts w:ascii="Times New Roman" w:hAnsi="Times New Roman" w:cs="Times New Roman"/>
          <w:color w:val="auto"/>
        </w:rPr>
        <w:t xml:space="preserve">Os originais dos documentos acima enumerados, só poderão ser apresentados em cópias </w:t>
      </w:r>
      <w:r w:rsidRPr="00E66FE9">
        <w:rPr>
          <w:rFonts w:ascii="Times New Roman" w:hAnsi="Times New Roman" w:cs="Times New Roman"/>
          <w:color w:val="auto"/>
        </w:rPr>
        <w:t xml:space="preserve">reprográficas, se estiverem </w:t>
      </w:r>
      <w:r w:rsidRPr="00E66FE9">
        <w:rPr>
          <w:rFonts w:ascii="Times New Roman" w:hAnsi="Times New Roman" w:cs="Times New Roman"/>
          <w:bCs/>
          <w:color w:val="auto"/>
        </w:rPr>
        <w:t xml:space="preserve">autenticados em cartório, </w:t>
      </w:r>
      <w:r w:rsidRPr="00E66FE9">
        <w:rPr>
          <w:rFonts w:ascii="Times New Roman" w:hAnsi="Times New Roman" w:cs="Times New Roman"/>
          <w:color w:val="auto"/>
        </w:rPr>
        <w:t>conforme artigo 32 da Lei Federal nº 8.666/93. Podendo em caso de autenticaçã</w:t>
      </w:r>
      <w:r w:rsidRPr="00E66FE9">
        <w:rPr>
          <w:rFonts w:ascii="Times New Roman" w:hAnsi="Times New Roman" w:cs="Times New Roman"/>
          <w:b/>
          <w:color w:val="auto"/>
        </w:rPr>
        <w:t xml:space="preserve">o </w:t>
      </w:r>
      <w:r w:rsidRPr="00E66FE9">
        <w:rPr>
          <w:rFonts w:ascii="Times New Roman" w:hAnsi="Times New Roman" w:cs="Times New Roman"/>
          <w:color w:val="auto"/>
        </w:rPr>
        <w:t xml:space="preserve">por servidor, a mesma deverá ser realizada na </w:t>
      </w:r>
      <w:r w:rsidRPr="00E66FE9">
        <w:rPr>
          <w:rFonts w:ascii="Times New Roman" w:hAnsi="Times New Roman" w:cs="Times New Roman"/>
          <w:b/>
          <w:color w:val="auto"/>
        </w:rPr>
        <w:t>Unidade Escolar,</w:t>
      </w:r>
      <w:r w:rsidRPr="00E66FE9">
        <w:rPr>
          <w:rFonts w:ascii="Times New Roman" w:hAnsi="Times New Roman" w:cs="Times New Roman"/>
          <w:color w:val="auto"/>
        </w:rPr>
        <w:t xml:space="preserve"> com</w:t>
      </w:r>
      <w:r w:rsidRPr="009B2B37">
        <w:rPr>
          <w:rFonts w:ascii="Times New Roman" w:hAnsi="Times New Roman" w:cs="Times New Roman"/>
          <w:color w:val="auto"/>
        </w:rPr>
        <w:t xml:space="preserve"> no mínimo de 24h de antecedência da sessão de abertura da Chamada Pública, desde que apresentados os originais para conferência. Os documentos retirados via </w:t>
      </w:r>
      <w:r w:rsidRPr="009B2B37">
        <w:rPr>
          <w:rFonts w:ascii="Times New Roman" w:hAnsi="Times New Roman" w:cs="Times New Roman"/>
          <w:b/>
          <w:color w:val="auto"/>
        </w:rPr>
        <w:t>INTERNET</w:t>
      </w:r>
      <w:r w:rsidRPr="009B2B37">
        <w:rPr>
          <w:rFonts w:ascii="Times New Roman" w:hAnsi="Times New Roman" w:cs="Times New Roman"/>
          <w:color w:val="auto"/>
        </w:rPr>
        <w:t xml:space="preserve"> podem ser apresentados em </w:t>
      </w:r>
      <w:r w:rsidRPr="009B2B37">
        <w:rPr>
          <w:rFonts w:ascii="Times New Roman" w:hAnsi="Times New Roman" w:cs="Times New Roman"/>
          <w:b/>
          <w:color w:val="auto"/>
        </w:rPr>
        <w:t>CÓPIA</w:t>
      </w:r>
      <w:r w:rsidRPr="009B2B37">
        <w:rPr>
          <w:rFonts w:ascii="Times New Roman" w:hAnsi="Times New Roman" w:cs="Times New Roman"/>
          <w:color w:val="auto"/>
        </w:rPr>
        <w:t xml:space="preserve"> sem a devida autenticação, podendo a comissão, caso veja necessidade, verificar sua autenticidade</w:t>
      </w:r>
      <w:r>
        <w:rPr>
          <w:rFonts w:ascii="Times New Roman" w:hAnsi="Times New Roman" w:cs="Times New Roman"/>
          <w:color w:val="auto"/>
        </w:rPr>
        <w:t>.</w:t>
      </w:r>
    </w:p>
    <w:p w:rsidR="00AB6512" w:rsidRPr="001049CB" w:rsidRDefault="00AB6512" w:rsidP="006C3C94">
      <w:pPr>
        <w:pStyle w:val="Default"/>
        <w:spacing w:line="360" w:lineRule="auto"/>
        <w:jc w:val="both"/>
        <w:rPr>
          <w:rFonts w:ascii="Times New Roman" w:hAnsi="Times New Roman" w:cs="Times New Roman"/>
          <w:color w:val="FF0000"/>
        </w:rPr>
      </w:pPr>
      <w:r w:rsidRPr="009B2B37">
        <w:rPr>
          <w:rFonts w:ascii="Times New Roman" w:hAnsi="Times New Roman" w:cs="Times New Roman"/>
          <w:color w:val="auto"/>
        </w:rPr>
        <w:t xml:space="preserve"> </w:t>
      </w:r>
    </w:p>
    <w:p w:rsidR="00AB6512" w:rsidRDefault="00AB6512" w:rsidP="009B2B37">
      <w:pPr>
        <w:spacing w:after="150"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AB6512" w:rsidRPr="0028587E" w:rsidRDefault="00AB6512" w:rsidP="009B2B37">
      <w:pPr>
        <w:spacing w:after="15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lastRenderedPageBreak/>
        <w:t>(</w:t>
      </w:r>
      <w:r w:rsidRPr="00B80862"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  <w:t>ANÁPOLIS</w:t>
      </w:r>
      <w:r w:rsidRPr="0028587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/GO</w:t>
      </w:r>
      <w:r w:rsidRPr="0028587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), aos </w:t>
      </w:r>
      <w:r w:rsidR="0048586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02 </w:t>
      </w:r>
      <w:r w:rsidRPr="0028587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dias do mês de </w:t>
      </w:r>
      <w:r w:rsidR="00485869">
        <w:rPr>
          <w:rFonts w:ascii="Times New Roman" w:eastAsia="Times New Roman" w:hAnsi="Times New Roman" w:cs="Times New Roman"/>
          <w:sz w:val="24"/>
          <w:szCs w:val="24"/>
          <w:lang w:eastAsia="pt-BR"/>
        </w:rPr>
        <w:t>junho</w:t>
      </w:r>
      <w:bookmarkStart w:id="0" w:name="_GoBack"/>
      <w:bookmarkEnd w:id="0"/>
      <w:r w:rsidRPr="0028587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2017.</w:t>
      </w:r>
    </w:p>
    <w:p w:rsidR="00AB6512" w:rsidRPr="0028587E" w:rsidRDefault="00AB6512" w:rsidP="00E85FD3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AB6512" w:rsidRPr="0028587E" w:rsidRDefault="00AB6512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B80862"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  <w:t>MARIA APARECIDA XAVIER COUTINHO</w:t>
      </w:r>
    </w:p>
    <w:p w:rsidR="00AB6512" w:rsidRPr="0028587E" w:rsidRDefault="00AB6512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8587E">
        <w:rPr>
          <w:rFonts w:ascii="Times New Roman" w:eastAsia="Times New Roman" w:hAnsi="Times New Roman" w:cs="Times New Roman"/>
          <w:sz w:val="24"/>
          <w:szCs w:val="24"/>
          <w:lang w:eastAsia="pt-BR"/>
        </w:rPr>
        <w:t>Presidente do Conselho da Unidade Escolar</w:t>
      </w:r>
    </w:p>
    <w:p w:rsidR="00AB6512" w:rsidRPr="0028587E" w:rsidRDefault="00AB6512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AB6512" w:rsidRPr="0028587E" w:rsidRDefault="00AB6512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B80862"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  <w:t>COLÉGIO ESTADUAL VINÍCIUS DE MORAES</w:t>
      </w:r>
    </w:p>
    <w:p w:rsidR="00AB6512" w:rsidRDefault="00AB6512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  <w:sectPr w:rsidR="00AB6512" w:rsidSect="00AB6512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footerReference w:type="first" r:id="rId20"/>
          <w:pgSz w:w="11906" w:h="16838"/>
          <w:pgMar w:top="1417" w:right="1274" w:bottom="1417" w:left="1276" w:header="708" w:footer="513" w:gutter="0"/>
          <w:pgNumType w:start="1"/>
          <w:cols w:space="708"/>
          <w:docGrid w:linePitch="360"/>
        </w:sectPr>
      </w:pPr>
      <w:r w:rsidRPr="0028587E">
        <w:rPr>
          <w:rFonts w:ascii="Times New Roman" w:eastAsia="Times New Roman" w:hAnsi="Times New Roman" w:cs="Times New Roman"/>
          <w:sz w:val="24"/>
          <w:szCs w:val="24"/>
          <w:lang w:eastAsia="pt-BR"/>
        </w:rPr>
        <w:t>SECRETARIA DE ESTADO DE EDUCAÇÃO, CULTURA E ESPORTE</w:t>
      </w:r>
    </w:p>
    <w:p w:rsidR="00AB6512" w:rsidRPr="0028587E" w:rsidRDefault="00AB6512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sectPr w:rsidR="00AB6512" w:rsidRPr="0028587E" w:rsidSect="00AB6512">
      <w:headerReference w:type="even" r:id="rId21"/>
      <w:headerReference w:type="default" r:id="rId22"/>
      <w:footerReference w:type="even" r:id="rId23"/>
      <w:footerReference w:type="default" r:id="rId24"/>
      <w:headerReference w:type="first" r:id="rId25"/>
      <w:footerReference w:type="first" r:id="rId26"/>
      <w:type w:val="continuous"/>
      <w:pgSz w:w="11906" w:h="16838"/>
      <w:pgMar w:top="1417" w:right="1274" w:bottom="1417" w:left="1276" w:header="708" w:footer="5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5CC9" w:rsidRDefault="00465CC9" w:rsidP="004C0DC1">
      <w:pPr>
        <w:spacing w:after="0" w:line="240" w:lineRule="auto"/>
      </w:pPr>
      <w:r>
        <w:separator/>
      </w:r>
    </w:p>
  </w:endnote>
  <w:endnote w:type="continuationSeparator" w:id="0">
    <w:p w:rsidR="00465CC9" w:rsidRDefault="00465CC9" w:rsidP="004C0D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6512" w:rsidRDefault="00AB6512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6512" w:rsidRDefault="00AB6512" w:rsidP="00882B6E">
    <w:pPr>
      <w:pStyle w:val="Rodap"/>
      <w:pBdr>
        <w:bottom w:val="single" w:sz="12" w:space="1" w:color="auto"/>
      </w:pBdr>
      <w:tabs>
        <w:tab w:val="left" w:pos="6510"/>
      </w:tabs>
      <w:jc w:val="center"/>
    </w:pPr>
  </w:p>
  <w:p w:rsidR="00AB6512" w:rsidRPr="009A613B" w:rsidRDefault="00AB6512" w:rsidP="00882B6E">
    <w:pPr>
      <w:pStyle w:val="Rodap"/>
      <w:tabs>
        <w:tab w:val="left" w:pos="6510"/>
      </w:tabs>
      <w:jc w:val="center"/>
      <w:rPr>
        <w:sz w:val="16"/>
        <w:szCs w:val="16"/>
      </w:rPr>
    </w:pPr>
    <w:r>
      <w:rPr>
        <w:sz w:val="16"/>
        <w:szCs w:val="16"/>
      </w:rPr>
      <w:t>Secretaria de Estado de Educação, Cultura e Esporte - Comissão de Licitações, Contratos e Convênios.</w:t>
    </w:r>
  </w:p>
  <w:p w:rsidR="00AB6512" w:rsidRPr="004667FA" w:rsidRDefault="00AB6512" w:rsidP="00882B6E">
    <w:pPr>
      <w:pStyle w:val="Rodap"/>
      <w:jc w:val="center"/>
      <w:rPr>
        <w:sz w:val="16"/>
        <w:szCs w:val="16"/>
      </w:rPr>
    </w:pPr>
    <w:r w:rsidRPr="009A613B">
      <w:rPr>
        <w:sz w:val="16"/>
        <w:szCs w:val="16"/>
      </w:rPr>
      <w:t>Telefone: (62) 3201-30</w:t>
    </w:r>
    <w:r>
      <w:rPr>
        <w:sz w:val="16"/>
        <w:szCs w:val="16"/>
      </w:rPr>
      <w:t>17/3054</w:t>
    </w:r>
  </w:p>
  <w:p w:rsidR="00AB6512" w:rsidRDefault="00AB6512" w:rsidP="00882B6E">
    <w:pPr>
      <w:pStyle w:val="Rodap"/>
    </w:pPr>
  </w:p>
  <w:p w:rsidR="00AB6512" w:rsidRPr="00283531" w:rsidRDefault="00AB6512" w:rsidP="00333365">
    <w:pPr>
      <w:pStyle w:val="Rodap"/>
      <w:jc w:val="center"/>
      <w:rPr>
        <w:b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6512" w:rsidRDefault="00AB6512">
    <w:pPr>
      <w:pStyle w:val="Rodap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3A62" w:rsidRDefault="00D53A62">
    <w:pPr>
      <w:pStyle w:val="Rodap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3A62" w:rsidRDefault="00D53A62" w:rsidP="00882B6E">
    <w:pPr>
      <w:pStyle w:val="Rodap"/>
      <w:pBdr>
        <w:bottom w:val="single" w:sz="12" w:space="1" w:color="auto"/>
      </w:pBdr>
      <w:tabs>
        <w:tab w:val="left" w:pos="6510"/>
      </w:tabs>
      <w:jc w:val="center"/>
    </w:pPr>
  </w:p>
  <w:p w:rsidR="00D53A62" w:rsidRPr="009A613B" w:rsidRDefault="00D53A62" w:rsidP="00882B6E">
    <w:pPr>
      <w:pStyle w:val="Rodap"/>
      <w:tabs>
        <w:tab w:val="left" w:pos="6510"/>
      </w:tabs>
      <w:jc w:val="center"/>
      <w:rPr>
        <w:sz w:val="16"/>
        <w:szCs w:val="16"/>
      </w:rPr>
    </w:pPr>
    <w:r>
      <w:rPr>
        <w:sz w:val="16"/>
        <w:szCs w:val="16"/>
      </w:rPr>
      <w:t>Secretaria de Estado de Educação, Cultura e Esporte - Comissão de Licitações, Contratos e Convênios.</w:t>
    </w:r>
  </w:p>
  <w:p w:rsidR="00D53A62" w:rsidRPr="004667FA" w:rsidRDefault="00D53A62" w:rsidP="00882B6E">
    <w:pPr>
      <w:pStyle w:val="Rodap"/>
      <w:jc w:val="center"/>
      <w:rPr>
        <w:sz w:val="16"/>
        <w:szCs w:val="16"/>
      </w:rPr>
    </w:pPr>
    <w:r w:rsidRPr="009A613B">
      <w:rPr>
        <w:sz w:val="16"/>
        <w:szCs w:val="16"/>
      </w:rPr>
      <w:t>Telefone: (62) 3201-30</w:t>
    </w:r>
    <w:r>
      <w:rPr>
        <w:sz w:val="16"/>
        <w:szCs w:val="16"/>
      </w:rPr>
      <w:t>17/3054</w:t>
    </w:r>
  </w:p>
  <w:p w:rsidR="00D53A62" w:rsidRDefault="00D53A62" w:rsidP="00882B6E">
    <w:pPr>
      <w:pStyle w:val="Rodap"/>
    </w:pPr>
  </w:p>
  <w:p w:rsidR="00D53A62" w:rsidRPr="00283531" w:rsidRDefault="00D53A62" w:rsidP="00333365">
    <w:pPr>
      <w:pStyle w:val="Rodap"/>
      <w:jc w:val="center"/>
      <w:rPr>
        <w:b/>
        <w:sz w:val="16"/>
        <w:szCs w:val="16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3A62" w:rsidRDefault="00D53A6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5CC9" w:rsidRDefault="00465CC9" w:rsidP="004C0DC1">
      <w:pPr>
        <w:spacing w:after="0" w:line="240" w:lineRule="auto"/>
      </w:pPr>
      <w:r>
        <w:separator/>
      </w:r>
    </w:p>
  </w:footnote>
  <w:footnote w:type="continuationSeparator" w:id="0">
    <w:p w:rsidR="00465CC9" w:rsidRDefault="00465CC9" w:rsidP="004C0D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6512" w:rsidRDefault="00AB6512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6512" w:rsidRDefault="00AB6512" w:rsidP="004C0DC1">
    <w:pPr>
      <w:pStyle w:val="Cabealho"/>
      <w:jc w:val="right"/>
    </w:pPr>
    <w:r>
      <w:rPr>
        <w:noProof/>
        <w:lang w:eastAsia="pt-BR"/>
      </w:rPr>
      <w:drawing>
        <wp:inline distT="0" distB="0" distL="0" distR="0">
          <wp:extent cx="3838575" cy="838200"/>
          <wp:effectExtent l="19050" t="0" r="9525" b="0"/>
          <wp:docPr id="1" name="Imagem 3" descr="C:\Users\MERES~1.OLI\AppData\Local\Temp\Rar$DIa0.103\NOVA MARCA DO GOVERNO (2) DO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ERES~1.OLI\AppData\Local\Temp\Rar$DIa0.103\NOVA MARCA DO GOVERNO (2) DOC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 l="49244" t="24118"/>
                  <a:stretch>
                    <a:fillRect/>
                  </a:stretch>
                </pic:blipFill>
                <pic:spPr bwMode="auto">
                  <a:xfrm>
                    <a:off x="0" y="0"/>
                    <a:ext cx="3838575" cy="838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6512" w:rsidRDefault="00AB6512">
    <w:pPr>
      <w:pStyle w:val="Cabealho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3A62" w:rsidRDefault="00D53A62">
    <w:pPr>
      <w:pStyle w:val="Cabealho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3A62" w:rsidRDefault="00D53A62" w:rsidP="004C0DC1">
    <w:pPr>
      <w:pStyle w:val="Cabealho"/>
      <w:jc w:val="right"/>
    </w:pPr>
    <w:r>
      <w:rPr>
        <w:noProof/>
        <w:lang w:eastAsia="pt-BR"/>
      </w:rPr>
      <w:drawing>
        <wp:inline distT="0" distB="0" distL="0" distR="0">
          <wp:extent cx="3838575" cy="838200"/>
          <wp:effectExtent l="19050" t="0" r="9525" b="0"/>
          <wp:docPr id="3" name="Imagem 3" descr="C:\Users\MERES~1.OLI\AppData\Local\Temp\Rar$DIa0.103\NOVA MARCA DO GOVERNO (2) DO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ERES~1.OLI\AppData\Local\Temp\Rar$DIa0.103\NOVA MARCA DO GOVERNO (2) DOC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 l="49244" t="24118"/>
                  <a:stretch>
                    <a:fillRect/>
                  </a:stretch>
                </pic:blipFill>
                <pic:spPr bwMode="auto">
                  <a:xfrm>
                    <a:off x="0" y="0"/>
                    <a:ext cx="3838575" cy="838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3A62" w:rsidRDefault="00D53A62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8F055E"/>
    <w:multiLevelType w:val="multilevel"/>
    <w:tmpl w:val="099CFA54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2AFC4D25"/>
    <w:multiLevelType w:val="hybridMultilevel"/>
    <w:tmpl w:val="955ECFB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BE172E"/>
    <w:multiLevelType w:val="hybridMultilevel"/>
    <w:tmpl w:val="CB86807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7411AA"/>
    <w:multiLevelType w:val="multilevel"/>
    <w:tmpl w:val="CEC87E76"/>
    <w:lvl w:ilvl="0">
      <w:start w:val="5"/>
      <w:numFmt w:val="decimal"/>
      <w:lvlText w:val="%1"/>
      <w:lvlJc w:val="left"/>
      <w:pPr>
        <w:ind w:left="360" w:hanging="360"/>
      </w:pPr>
      <w:rPr>
        <w:rFonts w:ascii="Arial" w:eastAsia="Calibri" w:hAnsi="Arial" w:cs="Arial" w:hint="default"/>
        <w:color w:val="000000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ascii="Arial" w:eastAsia="Calibri" w:hAnsi="Arial" w:cs="Arial"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" w:eastAsia="Calibri" w:hAnsi="Arial" w:cs="Arial"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Arial" w:eastAsia="Calibri" w:hAnsi="Arial" w:cs="Arial"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Arial" w:eastAsia="Calibri" w:hAnsi="Arial" w:cs="Arial"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Arial" w:eastAsia="Calibri" w:hAnsi="Arial" w:cs="Arial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</w:abstractNum>
  <w:abstractNum w:abstractNumId="4" w15:restartNumberingAfterBreak="0">
    <w:nsid w:val="4F193366"/>
    <w:multiLevelType w:val="hybridMultilevel"/>
    <w:tmpl w:val="682A6E6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1D5F91"/>
    <w:multiLevelType w:val="hybridMultilevel"/>
    <w:tmpl w:val="32486B0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E07044"/>
    <w:multiLevelType w:val="hybridMultilevel"/>
    <w:tmpl w:val="E7680BAE"/>
    <w:lvl w:ilvl="0" w:tplc="4BDEE63C">
      <w:start w:val="1"/>
      <w:numFmt w:val="lowerLetter"/>
      <w:lvlText w:val="%1)"/>
      <w:lvlJc w:val="left"/>
      <w:pPr>
        <w:ind w:left="1741" w:hanging="360"/>
      </w:pPr>
      <w:rPr>
        <w:rFonts w:hint="default"/>
        <w:b/>
        <w:i w:val="0"/>
      </w:rPr>
    </w:lvl>
    <w:lvl w:ilvl="1" w:tplc="04160019">
      <w:start w:val="1"/>
      <w:numFmt w:val="lowerLetter"/>
      <w:lvlText w:val="%2."/>
      <w:lvlJc w:val="left"/>
      <w:pPr>
        <w:ind w:left="2461" w:hanging="360"/>
      </w:pPr>
    </w:lvl>
    <w:lvl w:ilvl="2" w:tplc="0416001B" w:tentative="1">
      <w:start w:val="1"/>
      <w:numFmt w:val="lowerRoman"/>
      <w:lvlText w:val="%3."/>
      <w:lvlJc w:val="right"/>
      <w:pPr>
        <w:ind w:left="3181" w:hanging="180"/>
      </w:pPr>
    </w:lvl>
    <w:lvl w:ilvl="3" w:tplc="0416000F" w:tentative="1">
      <w:start w:val="1"/>
      <w:numFmt w:val="decimal"/>
      <w:lvlText w:val="%4."/>
      <w:lvlJc w:val="left"/>
      <w:pPr>
        <w:ind w:left="3901" w:hanging="360"/>
      </w:pPr>
    </w:lvl>
    <w:lvl w:ilvl="4" w:tplc="04160019" w:tentative="1">
      <w:start w:val="1"/>
      <w:numFmt w:val="lowerLetter"/>
      <w:lvlText w:val="%5."/>
      <w:lvlJc w:val="left"/>
      <w:pPr>
        <w:ind w:left="4621" w:hanging="360"/>
      </w:pPr>
    </w:lvl>
    <w:lvl w:ilvl="5" w:tplc="0416001B" w:tentative="1">
      <w:start w:val="1"/>
      <w:numFmt w:val="lowerRoman"/>
      <w:lvlText w:val="%6."/>
      <w:lvlJc w:val="right"/>
      <w:pPr>
        <w:ind w:left="5341" w:hanging="180"/>
      </w:pPr>
    </w:lvl>
    <w:lvl w:ilvl="6" w:tplc="0416000F" w:tentative="1">
      <w:start w:val="1"/>
      <w:numFmt w:val="decimal"/>
      <w:lvlText w:val="%7."/>
      <w:lvlJc w:val="left"/>
      <w:pPr>
        <w:ind w:left="6061" w:hanging="360"/>
      </w:pPr>
    </w:lvl>
    <w:lvl w:ilvl="7" w:tplc="04160019" w:tentative="1">
      <w:start w:val="1"/>
      <w:numFmt w:val="lowerLetter"/>
      <w:lvlText w:val="%8."/>
      <w:lvlJc w:val="left"/>
      <w:pPr>
        <w:ind w:left="6781" w:hanging="360"/>
      </w:pPr>
    </w:lvl>
    <w:lvl w:ilvl="8" w:tplc="0416001B" w:tentative="1">
      <w:start w:val="1"/>
      <w:numFmt w:val="lowerRoman"/>
      <w:lvlText w:val="%9."/>
      <w:lvlJc w:val="right"/>
      <w:pPr>
        <w:ind w:left="7501" w:hanging="180"/>
      </w:pPr>
    </w:lvl>
  </w:abstractNum>
  <w:abstractNum w:abstractNumId="7" w15:restartNumberingAfterBreak="0">
    <w:nsid w:val="65F06A81"/>
    <w:multiLevelType w:val="multilevel"/>
    <w:tmpl w:val="3BDA9778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7CC13C9D"/>
    <w:multiLevelType w:val="multilevel"/>
    <w:tmpl w:val="1C9A949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Arial" w:hAnsi="Arial" w:cs="Arial"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418"/>
        </w:tabs>
        <w:ind w:left="1418" w:hanging="794"/>
      </w:pPr>
      <w:rPr>
        <w:rFonts w:hint="default"/>
        <w:b/>
        <w:i w:val="0"/>
      </w:rPr>
    </w:lvl>
    <w:lvl w:ilvl="2">
      <w:start w:val="1"/>
      <w:numFmt w:val="decimal"/>
      <w:lvlRestart w:val="0"/>
      <w:lvlText w:val="%1.%2.1."/>
      <w:lvlJc w:val="left"/>
      <w:pPr>
        <w:tabs>
          <w:tab w:val="num" w:pos="567"/>
        </w:tabs>
        <w:ind w:left="1225" w:firstLine="193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tabs>
          <w:tab w:val="num" w:pos="3005"/>
        </w:tabs>
        <w:ind w:left="1985" w:firstLine="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531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2"/>
  </w:num>
  <w:num w:numId="5">
    <w:abstractNumId w:val="6"/>
  </w:num>
  <w:num w:numId="6">
    <w:abstractNumId w:val="7"/>
  </w:num>
  <w:num w:numId="7">
    <w:abstractNumId w:val="0"/>
  </w:num>
  <w:num w:numId="8">
    <w:abstractNumId w:val="8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C0DC1"/>
    <w:rsid w:val="00012DBA"/>
    <w:rsid w:val="00016C0B"/>
    <w:rsid w:val="000202FF"/>
    <w:rsid w:val="000221F3"/>
    <w:rsid w:val="000224C4"/>
    <w:rsid w:val="00022D5B"/>
    <w:rsid w:val="00032697"/>
    <w:rsid w:val="00040B78"/>
    <w:rsid w:val="000519A0"/>
    <w:rsid w:val="00067E0B"/>
    <w:rsid w:val="00073055"/>
    <w:rsid w:val="00082716"/>
    <w:rsid w:val="000A0F5A"/>
    <w:rsid w:val="000C6CB2"/>
    <w:rsid w:val="000D00E9"/>
    <w:rsid w:val="000D0376"/>
    <w:rsid w:val="000D14C3"/>
    <w:rsid w:val="000E52B3"/>
    <w:rsid w:val="000F0DE7"/>
    <w:rsid w:val="000F2EF1"/>
    <w:rsid w:val="00102E85"/>
    <w:rsid w:val="001049CB"/>
    <w:rsid w:val="001133D8"/>
    <w:rsid w:val="0012070C"/>
    <w:rsid w:val="00122755"/>
    <w:rsid w:val="00153941"/>
    <w:rsid w:val="00156A08"/>
    <w:rsid w:val="0017334E"/>
    <w:rsid w:val="001752DC"/>
    <w:rsid w:val="00177E16"/>
    <w:rsid w:val="00196CD8"/>
    <w:rsid w:val="00197177"/>
    <w:rsid w:val="001A6DEB"/>
    <w:rsid w:val="001B330A"/>
    <w:rsid w:val="001C4D6C"/>
    <w:rsid w:val="001D15D5"/>
    <w:rsid w:val="001D706E"/>
    <w:rsid w:val="001E0E4B"/>
    <w:rsid w:val="001E247F"/>
    <w:rsid w:val="001F4CC6"/>
    <w:rsid w:val="001F5E93"/>
    <w:rsid w:val="00202E28"/>
    <w:rsid w:val="00203745"/>
    <w:rsid w:val="00212348"/>
    <w:rsid w:val="002142BC"/>
    <w:rsid w:val="00227471"/>
    <w:rsid w:val="00240050"/>
    <w:rsid w:val="00245873"/>
    <w:rsid w:val="00267746"/>
    <w:rsid w:val="0028587E"/>
    <w:rsid w:val="00297C3D"/>
    <w:rsid w:val="002A1CA9"/>
    <w:rsid w:val="002A739F"/>
    <w:rsid w:val="002B1996"/>
    <w:rsid w:val="002B609F"/>
    <w:rsid w:val="002C25D7"/>
    <w:rsid w:val="002C2B84"/>
    <w:rsid w:val="002D64FB"/>
    <w:rsid w:val="00313ABE"/>
    <w:rsid w:val="00333365"/>
    <w:rsid w:val="00357386"/>
    <w:rsid w:val="0035777B"/>
    <w:rsid w:val="00360F0E"/>
    <w:rsid w:val="003627F8"/>
    <w:rsid w:val="00362A83"/>
    <w:rsid w:val="003708B3"/>
    <w:rsid w:val="003806E7"/>
    <w:rsid w:val="003977F8"/>
    <w:rsid w:val="003A52A2"/>
    <w:rsid w:val="003B6E60"/>
    <w:rsid w:val="003C07A6"/>
    <w:rsid w:val="003D0634"/>
    <w:rsid w:val="003D579C"/>
    <w:rsid w:val="003F13EE"/>
    <w:rsid w:val="00413CD9"/>
    <w:rsid w:val="004335BC"/>
    <w:rsid w:val="00433FEC"/>
    <w:rsid w:val="004360DE"/>
    <w:rsid w:val="0044290E"/>
    <w:rsid w:val="0044313E"/>
    <w:rsid w:val="00447570"/>
    <w:rsid w:val="00450B5E"/>
    <w:rsid w:val="00452B21"/>
    <w:rsid w:val="00465CC9"/>
    <w:rsid w:val="004834F3"/>
    <w:rsid w:val="00485869"/>
    <w:rsid w:val="00491AE9"/>
    <w:rsid w:val="0049456E"/>
    <w:rsid w:val="00496033"/>
    <w:rsid w:val="0049667E"/>
    <w:rsid w:val="0049761A"/>
    <w:rsid w:val="004B76E5"/>
    <w:rsid w:val="004C0DC1"/>
    <w:rsid w:val="004D1206"/>
    <w:rsid w:val="004F5CBF"/>
    <w:rsid w:val="00503899"/>
    <w:rsid w:val="00545C39"/>
    <w:rsid w:val="00546710"/>
    <w:rsid w:val="00570847"/>
    <w:rsid w:val="00576F33"/>
    <w:rsid w:val="00583962"/>
    <w:rsid w:val="00590945"/>
    <w:rsid w:val="00591CF3"/>
    <w:rsid w:val="00592E6D"/>
    <w:rsid w:val="005A1A2D"/>
    <w:rsid w:val="005C3EDA"/>
    <w:rsid w:val="005C4397"/>
    <w:rsid w:val="005C6148"/>
    <w:rsid w:val="005D51F0"/>
    <w:rsid w:val="005D5481"/>
    <w:rsid w:val="005D60A3"/>
    <w:rsid w:val="005D674B"/>
    <w:rsid w:val="005F06BE"/>
    <w:rsid w:val="005F343C"/>
    <w:rsid w:val="00601F27"/>
    <w:rsid w:val="00602939"/>
    <w:rsid w:val="00603384"/>
    <w:rsid w:val="006052FE"/>
    <w:rsid w:val="006058B2"/>
    <w:rsid w:val="00612ABC"/>
    <w:rsid w:val="006165CC"/>
    <w:rsid w:val="00620C0F"/>
    <w:rsid w:val="00647621"/>
    <w:rsid w:val="00651719"/>
    <w:rsid w:val="00655F1E"/>
    <w:rsid w:val="00657CD6"/>
    <w:rsid w:val="00660AE1"/>
    <w:rsid w:val="0067742C"/>
    <w:rsid w:val="006A0038"/>
    <w:rsid w:val="006C3C94"/>
    <w:rsid w:val="006D1930"/>
    <w:rsid w:val="006E38E5"/>
    <w:rsid w:val="006F3358"/>
    <w:rsid w:val="006F6CA8"/>
    <w:rsid w:val="006F709F"/>
    <w:rsid w:val="007000A5"/>
    <w:rsid w:val="00703D90"/>
    <w:rsid w:val="00706E7D"/>
    <w:rsid w:val="00725662"/>
    <w:rsid w:val="007259B7"/>
    <w:rsid w:val="00731DCF"/>
    <w:rsid w:val="007343C1"/>
    <w:rsid w:val="00736023"/>
    <w:rsid w:val="00742DEE"/>
    <w:rsid w:val="00756584"/>
    <w:rsid w:val="007807F2"/>
    <w:rsid w:val="00794B37"/>
    <w:rsid w:val="00796030"/>
    <w:rsid w:val="007A1C1E"/>
    <w:rsid w:val="007A2410"/>
    <w:rsid w:val="007A7BF5"/>
    <w:rsid w:val="007B2900"/>
    <w:rsid w:val="007C51DD"/>
    <w:rsid w:val="007C6462"/>
    <w:rsid w:val="007D264D"/>
    <w:rsid w:val="007D38BD"/>
    <w:rsid w:val="007D3FDD"/>
    <w:rsid w:val="007E398B"/>
    <w:rsid w:val="007F3DBF"/>
    <w:rsid w:val="00811698"/>
    <w:rsid w:val="00813D1C"/>
    <w:rsid w:val="00840A8B"/>
    <w:rsid w:val="0084742A"/>
    <w:rsid w:val="008604A6"/>
    <w:rsid w:val="00861279"/>
    <w:rsid w:val="008615D7"/>
    <w:rsid w:val="00866C56"/>
    <w:rsid w:val="00867B1B"/>
    <w:rsid w:val="00875410"/>
    <w:rsid w:val="0088266E"/>
    <w:rsid w:val="00882B6E"/>
    <w:rsid w:val="00884D87"/>
    <w:rsid w:val="008856FB"/>
    <w:rsid w:val="008918E4"/>
    <w:rsid w:val="008C4187"/>
    <w:rsid w:val="008D216C"/>
    <w:rsid w:val="008F18A2"/>
    <w:rsid w:val="008F3EB4"/>
    <w:rsid w:val="009139BE"/>
    <w:rsid w:val="00921BC2"/>
    <w:rsid w:val="0092607A"/>
    <w:rsid w:val="00933831"/>
    <w:rsid w:val="00944287"/>
    <w:rsid w:val="00945967"/>
    <w:rsid w:val="00951E98"/>
    <w:rsid w:val="0095385C"/>
    <w:rsid w:val="009A160B"/>
    <w:rsid w:val="009B2B37"/>
    <w:rsid w:val="009C67A4"/>
    <w:rsid w:val="009D58CC"/>
    <w:rsid w:val="009D79C9"/>
    <w:rsid w:val="009E4C65"/>
    <w:rsid w:val="009F19A4"/>
    <w:rsid w:val="00A01614"/>
    <w:rsid w:val="00A02CDA"/>
    <w:rsid w:val="00A0649E"/>
    <w:rsid w:val="00A128A7"/>
    <w:rsid w:val="00A23C18"/>
    <w:rsid w:val="00A260CB"/>
    <w:rsid w:val="00A338FF"/>
    <w:rsid w:val="00A35698"/>
    <w:rsid w:val="00A43820"/>
    <w:rsid w:val="00A610ED"/>
    <w:rsid w:val="00A74295"/>
    <w:rsid w:val="00A7528A"/>
    <w:rsid w:val="00A8230C"/>
    <w:rsid w:val="00A94824"/>
    <w:rsid w:val="00A95488"/>
    <w:rsid w:val="00AA170D"/>
    <w:rsid w:val="00AA55C2"/>
    <w:rsid w:val="00AB6512"/>
    <w:rsid w:val="00AD0A8B"/>
    <w:rsid w:val="00AD29C9"/>
    <w:rsid w:val="00AD4F18"/>
    <w:rsid w:val="00AF16F4"/>
    <w:rsid w:val="00B05536"/>
    <w:rsid w:val="00B05988"/>
    <w:rsid w:val="00B05E55"/>
    <w:rsid w:val="00B133AF"/>
    <w:rsid w:val="00B258CA"/>
    <w:rsid w:val="00B2652C"/>
    <w:rsid w:val="00B30B0D"/>
    <w:rsid w:val="00B30B26"/>
    <w:rsid w:val="00B54E8A"/>
    <w:rsid w:val="00B77BD8"/>
    <w:rsid w:val="00B83E0F"/>
    <w:rsid w:val="00B84CC5"/>
    <w:rsid w:val="00B865C1"/>
    <w:rsid w:val="00B90148"/>
    <w:rsid w:val="00B934CC"/>
    <w:rsid w:val="00BA6906"/>
    <w:rsid w:val="00BB4112"/>
    <w:rsid w:val="00BC0A2B"/>
    <w:rsid w:val="00C01130"/>
    <w:rsid w:val="00C01AA1"/>
    <w:rsid w:val="00C01F11"/>
    <w:rsid w:val="00C10707"/>
    <w:rsid w:val="00C151DA"/>
    <w:rsid w:val="00C36050"/>
    <w:rsid w:val="00C40E95"/>
    <w:rsid w:val="00C45EF4"/>
    <w:rsid w:val="00C52B9B"/>
    <w:rsid w:val="00C52E61"/>
    <w:rsid w:val="00C52F53"/>
    <w:rsid w:val="00C557F1"/>
    <w:rsid w:val="00C5582D"/>
    <w:rsid w:val="00C56E74"/>
    <w:rsid w:val="00C65D82"/>
    <w:rsid w:val="00C661CC"/>
    <w:rsid w:val="00C669EA"/>
    <w:rsid w:val="00C75943"/>
    <w:rsid w:val="00C814B9"/>
    <w:rsid w:val="00C86685"/>
    <w:rsid w:val="00CA64A0"/>
    <w:rsid w:val="00CD5033"/>
    <w:rsid w:val="00CD7C0F"/>
    <w:rsid w:val="00CF04A0"/>
    <w:rsid w:val="00D15292"/>
    <w:rsid w:val="00D1673C"/>
    <w:rsid w:val="00D16803"/>
    <w:rsid w:val="00D24DA6"/>
    <w:rsid w:val="00D30AA4"/>
    <w:rsid w:val="00D35EFE"/>
    <w:rsid w:val="00D44A9E"/>
    <w:rsid w:val="00D4723F"/>
    <w:rsid w:val="00D53A62"/>
    <w:rsid w:val="00D542EA"/>
    <w:rsid w:val="00D5666B"/>
    <w:rsid w:val="00D671CD"/>
    <w:rsid w:val="00D70BBD"/>
    <w:rsid w:val="00D85309"/>
    <w:rsid w:val="00D86158"/>
    <w:rsid w:val="00D901EA"/>
    <w:rsid w:val="00DA0770"/>
    <w:rsid w:val="00DC0EAE"/>
    <w:rsid w:val="00DD3CFD"/>
    <w:rsid w:val="00DD599B"/>
    <w:rsid w:val="00DF29FA"/>
    <w:rsid w:val="00DF77E2"/>
    <w:rsid w:val="00E07C14"/>
    <w:rsid w:val="00E3268C"/>
    <w:rsid w:val="00E37354"/>
    <w:rsid w:val="00E374F9"/>
    <w:rsid w:val="00E561E7"/>
    <w:rsid w:val="00E62032"/>
    <w:rsid w:val="00E66FE9"/>
    <w:rsid w:val="00E75050"/>
    <w:rsid w:val="00E75DDC"/>
    <w:rsid w:val="00E8187C"/>
    <w:rsid w:val="00E85FD3"/>
    <w:rsid w:val="00E948DA"/>
    <w:rsid w:val="00E94EA5"/>
    <w:rsid w:val="00E9507B"/>
    <w:rsid w:val="00EA32B6"/>
    <w:rsid w:val="00EA73A0"/>
    <w:rsid w:val="00EA7E4F"/>
    <w:rsid w:val="00EB4334"/>
    <w:rsid w:val="00EB536E"/>
    <w:rsid w:val="00EB7AB0"/>
    <w:rsid w:val="00EC0AE2"/>
    <w:rsid w:val="00EC4A68"/>
    <w:rsid w:val="00EC6059"/>
    <w:rsid w:val="00ED31A8"/>
    <w:rsid w:val="00ED3F4B"/>
    <w:rsid w:val="00EF7204"/>
    <w:rsid w:val="00F22C2D"/>
    <w:rsid w:val="00F34C7D"/>
    <w:rsid w:val="00F43CD4"/>
    <w:rsid w:val="00F52F58"/>
    <w:rsid w:val="00F56579"/>
    <w:rsid w:val="00F6648A"/>
    <w:rsid w:val="00F678C6"/>
    <w:rsid w:val="00F736D0"/>
    <w:rsid w:val="00F93790"/>
    <w:rsid w:val="00F979E7"/>
    <w:rsid w:val="00F97E8A"/>
    <w:rsid w:val="00FA2DCB"/>
    <w:rsid w:val="00FD7C76"/>
    <w:rsid w:val="00FE15DD"/>
    <w:rsid w:val="00FF7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68F65A"/>
  <w15:docId w15:val="{D6B893A2-5F6A-4C42-99A2-DAFD4B8414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4C0DC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0D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C0DC1"/>
  </w:style>
  <w:style w:type="paragraph" w:styleId="Rodap">
    <w:name w:val="footer"/>
    <w:basedOn w:val="Normal"/>
    <w:link w:val="RodapChar"/>
    <w:unhideWhenUsed/>
    <w:rsid w:val="004C0D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4C0DC1"/>
  </w:style>
  <w:style w:type="paragraph" w:styleId="Textodebalo">
    <w:name w:val="Balloon Text"/>
    <w:basedOn w:val="Normal"/>
    <w:link w:val="TextodebaloChar"/>
    <w:uiPriority w:val="99"/>
    <w:semiHidden/>
    <w:unhideWhenUsed/>
    <w:rsid w:val="004C0D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C0DC1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040B78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F52F58"/>
    <w:rPr>
      <w:color w:val="0000FF" w:themeColor="hyperlink"/>
      <w:u w:val="single"/>
    </w:rPr>
  </w:style>
  <w:style w:type="paragraph" w:customStyle="1" w:styleId="Default">
    <w:name w:val="Default"/>
    <w:rsid w:val="00F22C2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Corpodetexto">
    <w:name w:val="Body Text"/>
    <w:basedOn w:val="Normal"/>
    <w:link w:val="CorpodetextoChar"/>
    <w:rsid w:val="00C36050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after="0" w:line="240" w:lineRule="auto"/>
      <w:jc w:val="both"/>
    </w:pPr>
    <w:rPr>
      <w:rFonts w:ascii="Times New Roman" w:eastAsia="Times New Roman" w:hAnsi="Times New Roman" w:cs="Times New Roman"/>
      <w:b/>
      <w:i/>
      <w:sz w:val="24"/>
      <w:szCs w:val="20"/>
      <w:lang w:val="pt-PT" w:eastAsia="pt-BR"/>
    </w:rPr>
  </w:style>
  <w:style w:type="character" w:customStyle="1" w:styleId="CorpodetextoChar">
    <w:name w:val="Corpo de texto Char"/>
    <w:basedOn w:val="Fontepargpadro"/>
    <w:link w:val="Corpodetexto"/>
    <w:rsid w:val="00C36050"/>
    <w:rPr>
      <w:rFonts w:ascii="Times New Roman" w:eastAsia="Times New Roman" w:hAnsi="Times New Roman" w:cs="Times New Roman"/>
      <w:b/>
      <w:i/>
      <w:sz w:val="24"/>
      <w:szCs w:val="20"/>
      <w:lang w:val="pt-PT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673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educe.go.gov.br" TargetMode="External"/><Relationship Id="rId13" Type="http://schemas.openxmlformats.org/officeDocument/2006/relationships/hyperlink" Target="http://www.seduce.go.gov.br" TargetMode="External"/><Relationship Id="rId18" Type="http://schemas.openxmlformats.org/officeDocument/2006/relationships/footer" Target="footer2.xml"/><Relationship Id="rId26" Type="http://schemas.openxmlformats.org/officeDocument/2006/relationships/footer" Target="footer6.xml"/><Relationship Id="rId3" Type="http://schemas.openxmlformats.org/officeDocument/2006/relationships/styles" Target="styles.xml"/><Relationship Id="rId21" Type="http://schemas.openxmlformats.org/officeDocument/2006/relationships/header" Target="header4.xml"/><Relationship Id="rId7" Type="http://schemas.openxmlformats.org/officeDocument/2006/relationships/endnotes" Target="endnotes.xml"/><Relationship Id="rId12" Type="http://schemas.openxmlformats.org/officeDocument/2006/relationships/hyperlink" Target="javascript:LinkTexto('LEI','00010831','000','2003','NI','','','')" TargetMode="External"/><Relationship Id="rId17" Type="http://schemas.openxmlformats.org/officeDocument/2006/relationships/footer" Target="footer1.xml"/><Relationship Id="rId25" Type="http://schemas.openxmlformats.org/officeDocument/2006/relationships/header" Target="header6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seduce.go.gov.br" TargetMode="External"/><Relationship Id="rId24" Type="http://schemas.openxmlformats.org/officeDocument/2006/relationships/footer" Target="footer5.xm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23" Type="http://schemas.openxmlformats.org/officeDocument/2006/relationships/footer" Target="footer4.xml"/><Relationship Id="rId28" Type="http://schemas.openxmlformats.org/officeDocument/2006/relationships/theme" Target="theme/theme1.xml"/><Relationship Id="rId10" Type="http://schemas.openxmlformats.org/officeDocument/2006/relationships/hyperlink" Target="http://www.seduce.go.gov.br" TargetMode="External"/><Relationship Id="rId19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yperlink" Target="http://www.seduce.go.gov.br" TargetMode="External"/><Relationship Id="rId14" Type="http://schemas.openxmlformats.org/officeDocument/2006/relationships/hyperlink" Target="javascript:LinkTexto('LEI','00008666','000','1993','NI','','','')" TargetMode="External"/><Relationship Id="rId22" Type="http://schemas.openxmlformats.org/officeDocument/2006/relationships/header" Target="header5.xml"/><Relationship Id="rId27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7A7DADC-C304-4599-8309-AA36330191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10</Pages>
  <Words>2401</Words>
  <Characters>12967</Characters>
  <Application>Microsoft Office Word</Application>
  <DocSecurity>0</DocSecurity>
  <Lines>108</Lines>
  <Paragraphs>30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elisa.caixeta</dc:creator>
  <cp:lastModifiedBy>Elisa Gonçalves Pereira Caixeta</cp:lastModifiedBy>
  <cp:revision>3</cp:revision>
  <cp:lastPrinted>2016-05-12T13:00:00Z</cp:lastPrinted>
  <dcterms:created xsi:type="dcterms:W3CDTF">2017-05-12T17:54:00Z</dcterms:created>
  <dcterms:modified xsi:type="dcterms:W3CDTF">2017-06-02T13:56:00Z</dcterms:modified>
</cp:coreProperties>
</file>