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B6794" w14:textId="77777777" w:rsidR="006B715D" w:rsidRPr="00390018" w:rsidRDefault="006B715D" w:rsidP="006B715D">
      <w:pPr>
        <w:pStyle w:val="NormalWeb"/>
        <w:spacing w:before="0" w:beforeAutospacing="0" w:after="0" w:afterAutospacing="0"/>
        <w:ind w:left="60" w:right="60"/>
        <w:jc w:val="center"/>
        <w:rPr>
          <w:rFonts w:ascii="Calibri" w:hAnsi="Calibri" w:cs="Calibri"/>
          <w:color w:val="000000"/>
        </w:rPr>
      </w:pPr>
      <w:r w:rsidRPr="005C4D9F">
        <w:rPr>
          <w:rFonts w:asciiTheme="minorHAnsi" w:hAnsiTheme="minorHAnsi" w:cstheme="minorHAnsi"/>
          <w:b/>
          <w:bCs/>
          <w:color w:val="000000"/>
        </w:rPr>
        <w:br/>
      </w:r>
      <w:r w:rsidRPr="00390018">
        <w:rPr>
          <w:rStyle w:val="Forte"/>
          <w:rFonts w:ascii="Calibri" w:hAnsi="Calibri" w:cs="Calibri"/>
          <w:color w:val="000000"/>
        </w:rPr>
        <w:t>AVISO DE RESULTADO DE LICITAÇÃO</w:t>
      </w:r>
    </w:p>
    <w:p w14:paraId="6CA15D06" w14:textId="6CD75D36" w:rsidR="006B715D" w:rsidRPr="00390018" w:rsidRDefault="002F70C2" w:rsidP="006B715D">
      <w:pPr>
        <w:pStyle w:val="NormalWeb"/>
        <w:spacing w:before="0" w:beforeAutospacing="0" w:after="0" w:afterAutospacing="0"/>
        <w:ind w:left="60" w:right="60"/>
        <w:jc w:val="center"/>
        <w:rPr>
          <w:rStyle w:val="Forte"/>
          <w:rFonts w:ascii="Calibri" w:hAnsi="Calibri" w:cs="Calibri"/>
          <w:color w:val="000000"/>
        </w:rPr>
      </w:pPr>
      <w:r>
        <w:rPr>
          <w:rStyle w:val="Forte"/>
          <w:rFonts w:ascii="Calibri" w:hAnsi="Calibri" w:cs="Calibri"/>
          <w:color w:val="000000"/>
        </w:rPr>
        <w:t>CONCORRÊNCIA</w:t>
      </w:r>
      <w:r w:rsidR="006B715D" w:rsidRPr="00390018">
        <w:rPr>
          <w:rStyle w:val="Forte"/>
          <w:rFonts w:ascii="Calibri" w:hAnsi="Calibri" w:cs="Calibri"/>
          <w:color w:val="000000"/>
        </w:rPr>
        <w:t xml:space="preserve"> Nº </w:t>
      </w:r>
      <w:r w:rsidR="00E76BB0">
        <w:rPr>
          <w:rStyle w:val="Forte"/>
          <w:rFonts w:ascii="Calibri" w:hAnsi="Calibri" w:cs="Calibri"/>
          <w:color w:val="000000"/>
        </w:rPr>
        <w:t>153</w:t>
      </w:r>
      <w:r w:rsidR="006B715D" w:rsidRPr="00390018">
        <w:rPr>
          <w:rStyle w:val="Forte"/>
          <w:rFonts w:ascii="Calibri" w:hAnsi="Calibri" w:cs="Calibri"/>
          <w:color w:val="000000"/>
        </w:rPr>
        <w:t>/202</w:t>
      </w:r>
      <w:r w:rsidR="004F7239" w:rsidRPr="00390018">
        <w:rPr>
          <w:rStyle w:val="Forte"/>
          <w:rFonts w:ascii="Calibri" w:hAnsi="Calibri" w:cs="Calibri"/>
          <w:color w:val="000000"/>
        </w:rPr>
        <w:t>4</w:t>
      </w:r>
    </w:p>
    <w:p w14:paraId="203F0FF7" w14:textId="77777777" w:rsidR="00BA2943" w:rsidRPr="00390018" w:rsidRDefault="00BA2943" w:rsidP="00B73D1B">
      <w:pPr>
        <w:jc w:val="both"/>
        <w:rPr>
          <w:rFonts w:ascii="Calibri" w:hAnsi="Calibri" w:cs="Calibri"/>
        </w:rPr>
      </w:pPr>
    </w:p>
    <w:p w14:paraId="40F2873B" w14:textId="77777777" w:rsidR="00C76539" w:rsidRPr="00C76539" w:rsidRDefault="00C76539" w:rsidP="00C76539">
      <w:pPr>
        <w:spacing w:after="0" w:line="240" w:lineRule="auto"/>
        <w:jc w:val="both"/>
        <w:rPr>
          <w:rFonts w:ascii="Calibri" w:hAnsi="Calibri" w:cs="Calibri"/>
        </w:rPr>
      </w:pPr>
      <w:r w:rsidRPr="00C76539">
        <w:rPr>
          <w:rFonts w:ascii="Calibri" w:hAnsi="Calibri" w:cs="Calibri"/>
        </w:rPr>
        <w:t>Às 09:00 horas, do dia 11/02/2025, iniciou-se a sessão pública on-line para realização dos procedimentos relativos à contratação de Executar acessibilidade, central de gás, pintura, esquadrias, passarelas, acesso, projeto elétrico, projeto hidráulico, projeto de prevenção e combate a incêndio, tapume, Reforma da quadra, sanitários, pátio, AEE, Implantar barracão de obras, e outros no Centro de Ensino em Período Integral Marajó, no município de Valparaíso de Goiás, mediante Concorrência nº 153/2024, referente ao processo de contratação nº 107225 e processo SEI nº 202400005024592, quando o agente de contratação e os membros da equipe de apoio, indicados pela Portaria de Designação de Funções, se reuniram em atendimento às disposições contidas no instrumento convocatório, juntamente com os licitantes, e chegaram ao seguinte resultado:</w:t>
      </w:r>
    </w:p>
    <w:p w14:paraId="333AA9D7" w14:textId="77777777" w:rsidR="00C76539" w:rsidRPr="00C76539" w:rsidRDefault="00C76539" w:rsidP="00C76539">
      <w:pPr>
        <w:spacing w:after="0" w:line="240" w:lineRule="auto"/>
        <w:jc w:val="both"/>
        <w:rPr>
          <w:rFonts w:ascii="Calibri" w:hAnsi="Calibri" w:cs="Calibri"/>
        </w:rPr>
      </w:pPr>
      <w:r w:rsidRPr="00C76539">
        <w:rPr>
          <w:rFonts w:ascii="Calibri" w:hAnsi="Calibri" w:cs="Calibri"/>
        </w:rPr>
        <w:t> </w:t>
      </w:r>
    </w:p>
    <w:tbl>
      <w:tblPr>
        <w:tblW w:w="0" w:type="auto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673"/>
        <w:gridCol w:w="7250"/>
      </w:tblGrid>
      <w:tr w:rsidR="00C76539" w:rsidRPr="00C76539" w14:paraId="4A824CBB" w14:textId="77777777" w:rsidTr="001B7725">
        <w:tc>
          <w:tcPr>
            <w:tcW w:w="89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  <w:hideMark/>
          </w:tcPr>
          <w:p w14:paraId="6C927AEA" w14:textId="77777777" w:rsidR="00C76539" w:rsidRPr="00C76539" w:rsidRDefault="00C76539" w:rsidP="00C76539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76539">
              <w:rPr>
                <w:rFonts w:ascii="Calibri" w:hAnsi="Calibri" w:cs="Calibri"/>
              </w:rPr>
              <w:t>LOTE ÚNICO</w:t>
            </w:r>
          </w:p>
        </w:tc>
      </w:tr>
      <w:tr w:rsidR="00C76539" w:rsidRPr="00C76539" w14:paraId="723C18F1" w14:textId="77777777" w:rsidTr="001B7725">
        <w:tc>
          <w:tcPr>
            <w:tcW w:w="89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  <w:hideMark/>
          </w:tcPr>
          <w:p w14:paraId="03C6872A" w14:textId="2200229A" w:rsidR="00C76539" w:rsidRPr="00C76539" w:rsidRDefault="001B7725" w:rsidP="00C76539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B7725">
              <w:rPr>
                <w:rFonts w:ascii="Calibri" w:hAnsi="Calibri" w:cs="Calibri"/>
                <w:b/>
                <w:bCs/>
              </w:rPr>
              <w:t>Descrição</w:t>
            </w:r>
            <w:r>
              <w:rPr>
                <w:rFonts w:ascii="Calibri" w:hAnsi="Calibri" w:cs="Calibri"/>
                <w:b/>
                <w:bCs/>
              </w:rPr>
              <w:t xml:space="preserve"> do item 001</w:t>
            </w:r>
            <w:r w:rsidR="00C76539" w:rsidRPr="00C76539">
              <w:rPr>
                <w:rFonts w:ascii="Calibri" w:hAnsi="Calibri" w:cs="Calibri"/>
              </w:rPr>
              <w:br/>
              <w:t>Código 893 - Serviços de Engenharia, reforma de espaço público.</w:t>
            </w:r>
          </w:p>
        </w:tc>
      </w:tr>
      <w:tr w:rsidR="00C76539" w:rsidRPr="00C76539" w14:paraId="3B41F55D" w14:textId="77777777" w:rsidTr="001B7725">
        <w:tc>
          <w:tcPr>
            <w:tcW w:w="89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  <w:hideMark/>
          </w:tcPr>
          <w:p w14:paraId="0695C8B8" w14:textId="77777777" w:rsidR="00C76539" w:rsidRPr="00C76539" w:rsidRDefault="00C76539" w:rsidP="00C76539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76539">
              <w:rPr>
                <w:rFonts w:ascii="Calibri" w:hAnsi="Calibri" w:cs="Calibri"/>
                <w:b/>
                <w:bCs/>
              </w:rPr>
              <w:t>Informações Adicionais</w:t>
            </w:r>
            <w:r w:rsidRPr="00C76539">
              <w:rPr>
                <w:rFonts w:ascii="Calibri" w:hAnsi="Calibri" w:cs="Calibri"/>
              </w:rPr>
              <w:br/>
              <w:t>Reforma e Ampliação do Centro de Ensino e Período Integral Marajó, no município de Valparaíso de Goiás</w:t>
            </w:r>
          </w:p>
        </w:tc>
      </w:tr>
      <w:tr w:rsidR="00C76539" w:rsidRPr="00C76539" w14:paraId="7C426655" w14:textId="77777777" w:rsidTr="001B77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6EC54D" w14:textId="77777777" w:rsidR="00C76539" w:rsidRPr="00C76539" w:rsidRDefault="00C76539" w:rsidP="00C76539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76539">
              <w:rPr>
                <w:rFonts w:ascii="Calibri" w:hAnsi="Calibri" w:cs="Calibri"/>
              </w:rPr>
              <w:t>Período (Meses)</w:t>
            </w:r>
          </w:p>
        </w:tc>
        <w:tc>
          <w:tcPr>
            <w:tcW w:w="6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9416FA" w14:textId="77777777" w:rsidR="00C76539" w:rsidRPr="00C76539" w:rsidRDefault="00C76539" w:rsidP="00C76539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76539">
              <w:rPr>
                <w:rFonts w:ascii="Calibri" w:hAnsi="Calibri" w:cs="Calibri"/>
              </w:rPr>
              <w:t>10</w:t>
            </w:r>
          </w:p>
        </w:tc>
      </w:tr>
      <w:tr w:rsidR="00C76539" w:rsidRPr="00C76539" w14:paraId="52B416BC" w14:textId="77777777" w:rsidTr="001B77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5CD247" w14:textId="77777777" w:rsidR="00C76539" w:rsidRPr="00C76539" w:rsidRDefault="00C76539" w:rsidP="00C76539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76539">
              <w:rPr>
                <w:rFonts w:ascii="Calibri" w:hAnsi="Calibri" w:cs="Calibri"/>
              </w:rPr>
              <w:t>Quantidade</w:t>
            </w:r>
          </w:p>
        </w:tc>
        <w:tc>
          <w:tcPr>
            <w:tcW w:w="6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FBA9F5" w14:textId="77777777" w:rsidR="00C76539" w:rsidRPr="00C76539" w:rsidRDefault="00C76539" w:rsidP="00C76539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76539">
              <w:rPr>
                <w:rFonts w:ascii="Calibri" w:hAnsi="Calibri" w:cs="Calibri"/>
              </w:rPr>
              <w:t>1</w:t>
            </w:r>
          </w:p>
        </w:tc>
      </w:tr>
      <w:tr w:rsidR="00C76539" w:rsidRPr="00C76539" w14:paraId="5134259D" w14:textId="77777777" w:rsidTr="001B77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D91884" w14:textId="77777777" w:rsidR="00C76539" w:rsidRPr="00C76539" w:rsidRDefault="00C76539" w:rsidP="00C76539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76539">
              <w:rPr>
                <w:rFonts w:ascii="Calibri" w:hAnsi="Calibri" w:cs="Calibri"/>
              </w:rPr>
              <w:t>Unidade</w:t>
            </w:r>
          </w:p>
        </w:tc>
        <w:tc>
          <w:tcPr>
            <w:tcW w:w="6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8E6135" w14:textId="77777777" w:rsidR="00C76539" w:rsidRPr="00C76539" w:rsidRDefault="00C76539" w:rsidP="00C76539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76539">
              <w:rPr>
                <w:rFonts w:ascii="Calibri" w:hAnsi="Calibri" w:cs="Calibri"/>
              </w:rPr>
              <w:t>servico (s)</w:t>
            </w:r>
          </w:p>
        </w:tc>
      </w:tr>
      <w:tr w:rsidR="00C76539" w:rsidRPr="00C76539" w14:paraId="71BF93F5" w14:textId="77777777" w:rsidTr="001B77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93DF6F" w14:textId="77777777" w:rsidR="00C76539" w:rsidRPr="00C76539" w:rsidRDefault="00C76539" w:rsidP="00C76539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76539">
              <w:rPr>
                <w:rFonts w:ascii="Calibri" w:hAnsi="Calibri" w:cs="Calibri"/>
              </w:rPr>
              <w:t>CPF/CNPJ</w:t>
            </w:r>
          </w:p>
        </w:tc>
        <w:tc>
          <w:tcPr>
            <w:tcW w:w="6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EF98A4" w14:textId="77777777" w:rsidR="00C76539" w:rsidRPr="00C76539" w:rsidRDefault="00C76539" w:rsidP="00C76539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76539">
              <w:rPr>
                <w:rFonts w:ascii="Calibri" w:hAnsi="Calibri" w:cs="Calibri"/>
              </w:rPr>
              <w:t>19.087.611/0001-47</w:t>
            </w:r>
          </w:p>
        </w:tc>
      </w:tr>
      <w:tr w:rsidR="00C76539" w:rsidRPr="00C76539" w14:paraId="22E5EF51" w14:textId="77777777" w:rsidTr="001B77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9C09AD" w14:textId="77777777" w:rsidR="00C76539" w:rsidRPr="00C76539" w:rsidRDefault="00C76539" w:rsidP="00C76539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76539">
              <w:rPr>
                <w:rFonts w:ascii="Calibri" w:hAnsi="Calibri" w:cs="Calibri"/>
              </w:rPr>
              <w:t>Fornecedor</w:t>
            </w:r>
          </w:p>
        </w:tc>
        <w:tc>
          <w:tcPr>
            <w:tcW w:w="6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2C0C70" w14:textId="3E536351" w:rsidR="00C76539" w:rsidRPr="00C76539" w:rsidRDefault="00C76539" w:rsidP="00C76539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76539">
              <w:rPr>
                <w:rFonts w:ascii="Calibri" w:hAnsi="Calibri" w:cs="Calibri"/>
              </w:rPr>
              <w:t>REFERÊNCIA ENGENHARIA COM</w:t>
            </w:r>
            <w:r>
              <w:rPr>
                <w:rFonts w:ascii="Calibri" w:hAnsi="Calibri" w:cs="Calibri"/>
              </w:rPr>
              <w:t>É</w:t>
            </w:r>
            <w:r w:rsidRPr="00C76539">
              <w:rPr>
                <w:rFonts w:ascii="Calibri" w:hAnsi="Calibri" w:cs="Calibri"/>
              </w:rPr>
              <w:t>RCIO E EQUIPAMENTOS LTDA</w:t>
            </w:r>
          </w:p>
        </w:tc>
      </w:tr>
      <w:tr w:rsidR="00C76539" w:rsidRPr="00C76539" w14:paraId="33461314" w14:textId="77777777" w:rsidTr="001B77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1ACCF7" w14:textId="77777777" w:rsidR="00C76539" w:rsidRPr="00C76539" w:rsidRDefault="00C76539" w:rsidP="00C76539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76539">
              <w:rPr>
                <w:rFonts w:ascii="Calibri" w:hAnsi="Calibri" w:cs="Calibri"/>
              </w:rPr>
              <w:t>Valor Unitário</w:t>
            </w:r>
          </w:p>
        </w:tc>
        <w:tc>
          <w:tcPr>
            <w:tcW w:w="6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361811" w14:textId="77777777" w:rsidR="00C76539" w:rsidRPr="00C76539" w:rsidRDefault="00C76539" w:rsidP="00C76539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76539">
              <w:rPr>
                <w:rFonts w:ascii="Calibri" w:hAnsi="Calibri" w:cs="Calibri"/>
              </w:rPr>
              <w:t>R$ 1.627.852,32</w:t>
            </w:r>
          </w:p>
        </w:tc>
      </w:tr>
      <w:tr w:rsidR="00C76539" w:rsidRPr="00C76539" w14:paraId="29C53413" w14:textId="77777777" w:rsidTr="001B77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56A402" w14:textId="77777777" w:rsidR="00C76539" w:rsidRPr="00C76539" w:rsidRDefault="00C76539" w:rsidP="00C76539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76539">
              <w:rPr>
                <w:rFonts w:ascii="Calibri" w:hAnsi="Calibri" w:cs="Calibri"/>
              </w:rPr>
              <w:t>Valor Total</w:t>
            </w:r>
          </w:p>
        </w:tc>
        <w:tc>
          <w:tcPr>
            <w:tcW w:w="6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DEADFA" w14:textId="77777777" w:rsidR="00C76539" w:rsidRPr="00C76539" w:rsidRDefault="00C76539" w:rsidP="00C76539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76539">
              <w:rPr>
                <w:rFonts w:ascii="Calibri" w:hAnsi="Calibri" w:cs="Calibri"/>
              </w:rPr>
              <w:t>R$ 1.627.852,32</w:t>
            </w:r>
          </w:p>
        </w:tc>
      </w:tr>
    </w:tbl>
    <w:p w14:paraId="73BC461B" w14:textId="45C35E98" w:rsidR="00C76539" w:rsidRPr="00C76539" w:rsidRDefault="00C76539" w:rsidP="00C76539">
      <w:pPr>
        <w:spacing w:after="0" w:line="240" w:lineRule="auto"/>
        <w:jc w:val="both"/>
        <w:rPr>
          <w:rFonts w:ascii="Calibri" w:hAnsi="Calibri" w:cs="Calibri"/>
        </w:rPr>
      </w:pPr>
      <w:r w:rsidRPr="00C76539">
        <w:rPr>
          <w:rFonts w:ascii="Calibri" w:hAnsi="Calibri" w:cs="Calibri"/>
        </w:rPr>
        <w:t>  </w:t>
      </w:r>
    </w:p>
    <w:p w14:paraId="18DA73DF" w14:textId="77777777" w:rsidR="00C76539" w:rsidRPr="00C76539" w:rsidRDefault="00C76539" w:rsidP="00C76539">
      <w:pPr>
        <w:spacing w:after="0" w:line="240" w:lineRule="auto"/>
        <w:jc w:val="both"/>
        <w:rPr>
          <w:rFonts w:ascii="Calibri" w:hAnsi="Calibri" w:cs="Calibri"/>
        </w:rPr>
      </w:pPr>
      <w:r w:rsidRPr="00C76539">
        <w:rPr>
          <w:rFonts w:ascii="Calibri" w:hAnsi="Calibri" w:cs="Calibri"/>
        </w:rPr>
        <w:t>Considerando que a sessão foi conduzida conforme determina o edital, atendendo aos preceitos da Lei federal nº 14.133, de 01 de abril de 2021 e do Decreto estadual nº 10.247, de 30 de Março de 2023. Foi divulgado o resultado da sessão pública com o licitante melhor classificado, o qual foi declarado vencedor no respectivo lote, bem como foi concedido prazo recursal conforme preconiza a lei. Encerradas as fases de julgamento, de habilitação e recursal, decido ADJUDICAR o objeto ao(s) vencedor(es) citado(s) acima e HOMOLOGAR o presente certame, nos termos do art. 71, inciso IV da Lei federal nº 14.133, de 01 de abril de 2021 e art. 94 do Decreto estadual nº 10.247, de 30 de Março de 2023.</w:t>
      </w:r>
    </w:p>
    <w:p w14:paraId="4ED533FA" w14:textId="6F3C6C70" w:rsidR="00F76653" w:rsidRPr="00F76653" w:rsidRDefault="00F76653" w:rsidP="00F76653">
      <w:pPr>
        <w:spacing w:after="0" w:line="240" w:lineRule="auto"/>
        <w:jc w:val="both"/>
        <w:rPr>
          <w:rFonts w:ascii="Calibri" w:hAnsi="Calibri" w:cs="Calibri"/>
        </w:rPr>
      </w:pPr>
    </w:p>
    <w:p w14:paraId="6437D69C" w14:textId="77777777" w:rsidR="00F76653" w:rsidRPr="00F76653" w:rsidRDefault="00F76653" w:rsidP="00F76653">
      <w:pPr>
        <w:spacing w:after="0" w:line="240" w:lineRule="auto"/>
        <w:jc w:val="both"/>
        <w:rPr>
          <w:rFonts w:ascii="Calibri" w:hAnsi="Calibri" w:cs="Calibri"/>
        </w:rPr>
      </w:pPr>
      <w:r w:rsidRPr="00F76653">
        <w:rPr>
          <w:rFonts w:ascii="Calibri" w:hAnsi="Calibri" w:cs="Calibri"/>
        </w:rPr>
        <w:t> </w:t>
      </w:r>
    </w:p>
    <w:p w14:paraId="4D3101E0" w14:textId="7EBCBE0B" w:rsidR="00F76653" w:rsidRPr="00F76653" w:rsidRDefault="00F76653" w:rsidP="00F76653">
      <w:pPr>
        <w:spacing w:after="0" w:line="240" w:lineRule="auto"/>
        <w:jc w:val="center"/>
        <w:rPr>
          <w:rFonts w:ascii="Calibri" w:hAnsi="Calibri" w:cs="Calibri"/>
        </w:rPr>
      </w:pPr>
      <w:r w:rsidRPr="00F76653">
        <w:rPr>
          <w:rFonts w:ascii="Calibri" w:hAnsi="Calibri" w:cs="Calibri"/>
          <w:b/>
          <w:bCs/>
        </w:rPr>
        <w:t>Aparecida de Fátima Gavioli Soares Pereira</w:t>
      </w:r>
    </w:p>
    <w:p w14:paraId="6C21DB18" w14:textId="29D395F2" w:rsidR="00F76653" w:rsidRPr="00F76653" w:rsidRDefault="00F76653" w:rsidP="00F76653">
      <w:pPr>
        <w:spacing w:after="0" w:line="240" w:lineRule="auto"/>
        <w:jc w:val="center"/>
        <w:rPr>
          <w:rFonts w:ascii="Calibri" w:hAnsi="Calibri" w:cs="Calibri"/>
        </w:rPr>
      </w:pPr>
      <w:r w:rsidRPr="00F76653">
        <w:rPr>
          <w:rFonts w:ascii="Calibri" w:hAnsi="Calibri" w:cs="Calibri"/>
        </w:rPr>
        <w:t>Secretaria de Estado da Educação - GO</w:t>
      </w:r>
    </w:p>
    <w:p w14:paraId="69DF170F" w14:textId="352C38C3" w:rsidR="00F76653" w:rsidRPr="00F76653" w:rsidRDefault="00F76653" w:rsidP="00F76653">
      <w:pPr>
        <w:spacing w:after="0" w:line="240" w:lineRule="auto"/>
        <w:jc w:val="center"/>
        <w:rPr>
          <w:rFonts w:ascii="Calibri" w:hAnsi="Calibri" w:cs="Calibri"/>
        </w:rPr>
      </w:pPr>
      <w:r w:rsidRPr="00F76653">
        <w:rPr>
          <w:rFonts w:ascii="Calibri" w:hAnsi="Calibri" w:cs="Calibri"/>
        </w:rPr>
        <w:t>Ordenador de Despesas</w:t>
      </w:r>
    </w:p>
    <w:p w14:paraId="2EE56331" w14:textId="77777777" w:rsidR="00F76653" w:rsidRPr="00390018" w:rsidRDefault="00F76653" w:rsidP="00F76653">
      <w:pPr>
        <w:spacing w:after="0" w:line="240" w:lineRule="auto"/>
        <w:jc w:val="center"/>
        <w:rPr>
          <w:rFonts w:ascii="Calibri" w:hAnsi="Calibri" w:cs="Calibri"/>
        </w:rPr>
      </w:pPr>
    </w:p>
    <w:p w14:paraId="4BC7910B" w14:textId="77777777" w:rsidR="00676455" w:rsidRPr="00390018" w:rsidRDefault="00676455" w:rsidP="00B73D1B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14:paraId="42FDE337" w14:textId="77777777" w:rsidR="00506A0C" w:rsidRPr="0056230A" w:rsidRDefault="00506A0C" w:rsidP="000D540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14:paraId="0787388F" w14:textId="77777777" w:rsidR="005104B3" w:rsidRPr="0056230A" w:rsidRDefault="005104B3" w:rsidP="000D5405">
      <w:pPr>
        <w:rPr>
          <w:sz w:val="24"/>
          <w:szCs w:val="24"/>
        </w:rPr>
      </w:pPr>
    </w:p>
    <w:sectPr w:rsidR="005104B3" w:rsidRPr="0056230A" w:rsidSect="006B715D">
      <w:headerReference w:type="default" r:id="rId6"/>
      <w:footerReference w:type="default" r:id="rId7"/>
      <w:pgSz w:w="11906" w:h="16838"/>
      <w:pgMar w:top="851" w:right="1133" w:bottom="1417" w:left="1134" w:header="0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0030F" w14:textId="77777777" w:rsidR="00A04CF1" w:rsidRDefault="00A04CF1">
      <w:pPr>
        <w:spacing w:after="0" w:line="240" w:lineRule="auto"/>
      </w:pPr>
      <w:r>
        <w:separator/>
      </w:r>
    </w:p>
  </w:endnote>
  <w:endnote w:type="continuationSeparator" w:id="0">
    <w:p w14:paraId="4E9741BC" w14:textId="77777777" w:rsidR="00A04CF1" w:rsidRDefault="00A04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994A7" w14:textId="7A6918A3" w:rsidR="00300ADA" w:rsidRPr="00F77346" w:rsidRDefault="00F77346" w:rsidP="00F77346">
    <w:pPr>
      <w:pStyle w:val="Rodap"/>
      <w:jc w:val="center"/>
      <w:rPr>
        <w:rFonts w:ascii="Times New Roman" w:hAnsi="Times New Roman" w:cs="Times New Roman"/>
        <w:sz w:val="24"/>
        <w:szCs w:val="24"/>
      </w:rPr>
    </w:pPr>
    <w:r w:rsidRPr="00F77346">
      <w:rPr>
        <w:rFonts w:ascii="Times New Roman" w:hAnsi="Times New Roman" w:cs="Times New Roman"/>
        <w:sz w:val="24"/>
        <w:szCs w:val="24"/>
      </w:rPr>
      <w:t>Gerência de Licitação</w:t>
    </w:r>
  </w:p>
  <w:p w14:paraId="1A88B7D7" w14:textId="77777777" w:rsidR="00300ADA" w:rsidRPr="00283531" w:rsidRDefault="00300ADA" w:rsidP="00333365">
    <w:pPr>
      <w:pStyle w:val="Rodap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87CD1" w14:textId="77777777" w:rsidR="00A04CF1" w:rsidRDefault="00A04CF1">
      <w:pPr>
        <w:spacing w:after="0" w:line="240" w:lineRule="auto"/>
      </w:pPr>
      <w:r>
        <w:separator/>
      </w:r>
    </w:p>
  </w:footnote>
  <w:footnote w:type="continuationSeparator" w:id="0">
    <w:p w14:paraId="56CE9B02" w14:textId="77777777" w:rsidR="00A04CF1" w:rsidRDefault="00A04C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C4A92" w14:textId="36BF93A9" w:rsidR="00300ADA" w:rsidRDefault="00300ADA" w:rsidP="0058583D">
    <w:pPr>
      <w:pStyle w:val="Cabealho"/>
    </w:pPr>
  </w:p>
  <w:p w14:paraId="6E9079B5" w14:textId="5E5F3B60" w:rsidR="008B1785" w:rsidRDefault="008B1785" w:rsidP="0058583D">
    <w:pPr>
      <w:pStyle w:val="Cabealho"/>
    </w:pPr>
  </w:p>
  <w:p w14:paraId="2875C4E4" w14:textId="577C60EA" w:rsidR="00300ADA" w:rsidRPr="000520B9" w:rsidRDefault="00300ADA" w:rsidP="0056230A">
    <w:pPr>
      <w:pStyle w:val="Cabealho"/>
      <w:jc w:val="right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56"/>
  <w:defaultTabStop w:val="708"/>
  <w:hyphenationZone w:val="425"/>
  <w:characterSpacingControl w:val="doNotCompress"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D3C"/>
    <w:rsid w:val="000162CB"/>
    <w:rsid w:val="0002400E"/>
    <w:rsid w:val="0002459D"/>
    <w:rsid w:val="000406AF"/>
    <w:rsid w:val="00040CA0"/>
    <w:rsid w:val="0004150D"/>
    <w:rsid w:val="00051EC7"/>
    <w:rsid w:val="000766BA"/>
    <w:rsid w:val="000A3D3C"/>
    <w:rsid w:val="000B2A29"/>
    <w:rsid w:val="000D5405"/>
    <w:rsid w:val="000D6269"/>
    <w:rsid w:val="000E3266"/>
    <w:rsid w:val="000E5E8D"/>
    <w:rsid w:val="000E7C90"/>
    <w:rsid w:val="000F4F14"/>
    <w:rsid w:val="001066D1"/>
    <w:rsid w:val="001132C1"/>
    <w:rsid w:val="00117882"/>
    <w:rsid w:val="00117E78"/>
    <w:rsid w:val="001305E2"/>
    <w:rsid w:val="001437CB"/>
    <w:rsid w:val="001462CD"/>
    <w:rsid w:val="001B0949"/>
    <w:rsid w:val="001B7725"/>
    <w:rsid w:val="00213897"/>
    <w:rsid w:val="00233163"/>
    <w:rsid w:val="002522C7"/>
    <w:rsid w:val="002757D0"/>
    <w:rsid w:val="002957E8"/>
    <w:rsid w:val="002D5DDB"/>
    <w:rsid w:val="002D5F89"/>
    <w:rsid w:val="002E324C"/>
    <w:rsid w:val="002E57FD"/>
    <w:rsid w:val="002E5ED4"/>
    <w:rsid w:val="002E6AC5"/>
    <w:rsid w:val="002E7DF1"/>
    <w:rsid w:val="002F70C2"/>
    <w:rsid w:val="002F7595"/>
    <w:rsid w:val="00300ADA"/>
    <w:rsid w:val="00301560"/>
    <w:rsid w:val="003047CF"/>
    <w:rsid w:val="0031495F"/>
    <w:rsid w:val="003152AA"/>
    <w:rsid w:val="00322C93"/>
    <w:rsid w:val="00337E34"/>
    <w:rsid w:val="00365B01"/>
    <w:rsid w:val="00382F97"/>
    <w:rsid w:val="0038382F"/>
    <w:rsid w:val="00390018"/>
    <w:rsid w:val="003926FA"/>
    <w:rsid w:val="003A238B"/>
    <w:rsid w:val="003E50A7"/>
    <w:rsid w:val="003F4180"/>
    <w:rsid w:val="0041424B"/>
    <w:rsid w:val="00432D22"/>
    <w:rsid w:val="00441DF2"/>
    <w:rsid w:val="004533D0"/>
    <w:rsid w:val="00456E0C"/>
    <w:rsid w:val="0048640A"/>
    <w:rsid w:val="00486AE1"/>
    <w:rsid w:val="004D73C5"/>
    <w:rsid w:val="004F7239"/>
    <w:rsid w:val="00502BB2"/>
    <w:rsid w:val="00506A0C"/>
    <w:rsid w:val="005104B3"/>
    <w:rsid w:val="00536192"/>
    <w:rsid w:val="00542331"/>
    <w:rsid w:val="00556FD3"/>
    <w:rsid w:val="00557EE0"/>
    <w:rsid w:val="0056230A"/>
    <w:rsid w:val="00582BCB"/>
    <w:rsid w:val="00583F20"/>
    <w:rsid w:val="00590102"/>
    <w:rsid w:val="005B06A5"/>
    <w:rsid w:val="005B5E2E"/>
    <w:rsid w:val="005B5FAD"/>
    <w:rsid w:val="005C208D"/>
    <w:rsid w:val="005C4D9F"/>
    <w:rsid w:val="005D11F7"/>
    <w:rsid w:val="005D3C4A"/>
    <w:rsid w:val="005E355B"/>
    <w:rsid w:val="005F36FC"/>
    <w:rsid w:val="006031A0"/>
    <w:rsid w:val="00611334"/>
    <w:rsid w:val="00641D00"/>
    <w:rsid w:val="00651AFA"/>
    <w:rsid w:val="0066238B"/>
    <w:rsid w:val="006672A4"/>
    <w:rsid w:val="00670B5D"/>
    <w:rsid w:val="00676455"/>
    <w:rsid w:val="006908E2"/>
    <w:rsid w:val="006A1729"/>
    <w:rsid w:val="006B715D"/>
    <w:rsid w:val="006D5C03"/>
    <w:rsid w:val="007158A3"/>
    <w:rsid w:val="007262AD"/>
    <w:rsid w:val="007533F1"/>
    <w:rsid w:val="00754289"/>
    <w:rsid w:val="007762EB"/>
    <w:rsid w:val="00785723"/>
    <w:rsid w:val="007A4B4A"/>
    <w:rsid w:val="007B12A0"/>
    <w:rsid w:val="007B344F"/>
    <w:rsid w:val="007D2400"/>
    <w:rsid w:val="00805D3A"/>
    <w:rsid w:val="00870A64"/>
    <w:rsid w:val="008763B6"/>
    <w:rsid w:val="008805AD"/>
    <w:rsid w:val="008A07DE"/>
    <w:rsid w:val="008B1785"/>
    <w:rsid w:val="008C1465"/>
    <w:rsid w:val="008D3392"/>
    <w:rsid w:val="008F1ECF"/>
    <w:rsid w:val="00907BCF"/>
    <w:rsid w:val="00931780"/>
    <w:rsid w:val="00960BC6"/>
    <w:rsid w:val="00960E6E"/>
    <w:rsid w:val="00965404"/>
    <w:rsid w:val="00982CE1"/>
    <w:rsid w:val="00982DBC"/>
    <w:rsid w:val="009A05BF"/>
    <w:rsid w:val="009B3FE9"/>
    <w:rsid w:val="009B52B4"/>
    <w:rsid w:val="009D3179"/>
    <w:rsid w:val="009E044A"/>
    <w:rsid w:val="009F3FF1"/>
    <w:rsid w:val="00A01FE3"/>
    <w:rsid w:val="00A030E3"/>
    <w:rsid w:val="00A04CF1"/>
    <w:rsid w:val="00A06A07"/>
    <w:rsid w:val="00A37D36"/>
    <w:rsid w:val="00A54088"/>
    <w:rsid w:val="00A8509E"/>
    <w:rsid w:val="00A91C91"/>
    <w:rsid w:val="00AC1E96"/>
    <w:rsid w:val="00AC7A26"/>
    <w:rsid w:val="00AD075A"/>
    <w:rsid w:val="00AE2CC3"/>
    <w:rsid w:val="00AF6CE7"/>
    <w:rsid w:val="00AF79DF"/>
    <w:rsid w:val="00B16C10"/>
    <w:rsid w:val="00B32F83"/>
    <w:rsid w:val="00B35D05"/>
    <w:rsid w:val="00B408BA"/>
    <w:rsid w:val="00B55E1C"/>
    <w:rsid w:val="00B62464"/>
    <w:rsid w:val="00B734A3"/>
    <w:rsid w:val="00B73D1B"/>
    <w:rsid w:val="00B84275"/>
    <w:rsid w:val="00BA2943"/>
    <w:rsid w:val="00BA2B11"/>
    <w:rsid w:val="00BB4663"/>
    <w:rsid w:val="00BB5541"/>
    <w:rsid w:val="00BD2EF9"/>
    <w:rsid w:val="00C00BF9"/>
    <w:rsid w:val="00C03AFD"/>
    <w:rsid w:val="00C15FE8"/>
    <w:rsid w:val="00C16D0B"/>
    <w:rsid w:val="00C24AEB"/>
    <w:rsid w:val="00C349CD"/>
    <w:rsid w:val="00C603A6"/>
    <w:rsid w:val="00C61A4B"/>
    <w:rsid w:val="00C67ED0"/>
    <w:rsid w:val="00C76539"/>
    <w:rsid w:val="00C82281"/>
    <w:rsid w:val="00C82DBD"/>
    <w:rsid w:val="00CB660B"/>
    <w:rsid w:val="00CC1B91"/>
    <w:rsid w:val="00CC546C"/>
    <w:rsid w:val="00CF1874"/>
    <w:rsid w:val="00CF5ECD"/>
    <w:rsid w:val="00D11901"/>
    <w:rsid w:val="00D14AF2"/>
    <w:rsid w:val="00D16D59"/>
    <w:rsid w:val="00D20D27"/>
    <w:rsid w:val="00D20FB3"/>
    <w:rsid w:val="00D35404"/>
    <w:rsid w:val="00D4033D"/>
    <w:rsid w:val="00D421FF"/>
    <w:rsid w:val="00D557C6"/>
    <w:rsid w:val="00D62BF0"/>
    <w:rsid w:val="00D83C60"/>
    <w:rsid w:val="00D93C4B"/>
    <w:rsid w:val="00DA24B4"/>
    <w:rsid w:val="00DA3391"/>
    <w:rsid w:val="00DB4478"/>
    <w:rsid w:val="00DB5596"/>
    <w:rsid w:val="00DC3674"/>
    <w:rsid w:val="00DE1FB9"/>
    <w:rsid w:val="00DE58AB"/>
    <w:rsid w:val="00DE7AE6"/>
    <w:rsid w:val="00DF305B"/>
    <w:rsid w:val="00DF4F4C"/>
    <w:rsid w:val="00DF4F5B"/>
    <w:rsid w:val="00E04D00"/>
    <w:rsid w:val="00E075E7"/>
    <w:rsid w:val="00E16CEF"/>
    <w:rsid w:val="00E21240"/>
    <w:rsid w:val="00E270A4"/>
    <w:rsid w:val="00E32AFE"/>
    <w:rsid w:val="00E3609A"/>
    <w:rsid w:val="00E4153C"/>
    <w:rsid w:val="00E4407E"/>
    <w:rsid w:val="00E63583"/>
    <w:rsid w:val="00E76BB0"/>
    <w:rsid w:val="00E76F81"/>
    <w:rsid w:val="00E833F0"/>
    <w:rsid w:val="00EB5F91"/>
    <w:rsid w:val="00EC5949"/>
    <w:rsid w:val="00ED6258"/>
    <w:rsid w:val="00EE3322"/>
    <w:rsid w:val="00F032C1"/>
    <w:rsid w:val="00F344E0"/>
    <w:rsid w:val="00F35BB5"/>
    <w:rsid w:val="00F51748"/>
    <w:rsid w:val="00F61796"/>
    <w:rsid w:val="00F76653"/>
    <w:rsid w:val="00F769D6"/>
    <w:rsid w:val="00F77346"/>
    <w:rsid w:val="00F87FBB"/>
    <w:rsid w:val="00F928E3"/>
    <w:rsid w:val="00FD1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5"/>
    <o:shapelayout v:ext="edit">
      <o:idmap v:ext="edit" data="1"/>
    </o:shapelayout>
  </w:shapeDefaults>
  <w:decimalSymbol w:val=","/>
  <w:listSeparator w:val=";"/>
  <w14:docId w14:val="4CC71322"/>
  <w15:chartTrackingRefBased/>
  <w15:docId w15:val="{DB0FB95B-DB5B-4450-A911-B5B3D74F4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D3C"/>
    <w:pPr>
      <w:spacing w:after="200" w:line="276" w:lineRule="auto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A3D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A3D3C"/>
  </w:style>
  <w:style w:type="paragraph" w:styleId="Rodap">
    <w:name w:val="footer"/>
    <w:basedOn w:val="Normal"/>
    <w:link w:val="RodapChar"/>
    <w:unhideWhenUsed/>
    <w:rsid w:val="000A3D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0A3D3C"/>
  </w:style>
  <w:style w:type="character" w:styleId="Hyperlink">
    <w:name w:val="Hyperlink"/>
    <w:basedOn w:val="Fontepargpadro"/>
    <w:uiPriority w:val="99"/>
    <w:unhideWhenUsed/>
    <w:rsid w:val="000A3D3C"/>
    <w:rPr>
      <w:color w:val="0563C1" w:themeColor="hyperlink"/>
      <w:u w:val="single"/>
    </w:rPr>
  </w:style>
  <w:style w:type="paragraph" w:customStyle="1" w:styleId="Default">
    <w:name w:val="Default"/>
    <w:uiPriority w:val="99"/>
    <w:rsid w:val="000A3D3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0A3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uiPriority w:val="99"/>
    <w:rsid w:val="000A3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ementa">
    <w:name w:val="texto_ementa"/>
    <w:basedOn w:val="Normal"/>
    <w:rsid w:val="000A3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A3D3C"/>
    <w:rPr>
      <w:b/>
      <w:bCs/>
    </w:rPr>
  </w:style>
  <w:style w:type="paragraph" w:customStyle="1" w:styleId="textojustificado">
    <w:name w:val="texto_justificado"/>
    <w:basedOn w:val="Normal"/>
    <w:rsid w:val="000A3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">
    <w:name w:val="texto_centralizado_maiusculas"/>
    <w:basedOn w:val="Normal"/>
    <w:rsid w:val="00D20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D20FB3"/>
    <w:rPr>
      <w:i/>
      <w:iCs/>
    </w:rPr>
  </w:style>
  <w:style w:type="paragraph" w:customStyle="1" w:styleId="textojustificadoesp15">
    <w:name w:val="texto_justificado_esp15"/>
    <w:basedOn w:val="Normal"/>
    <w:rsid w:val="00E83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715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esp15">
    <w:name w:val="texto_justificado_recuo_primeira_linha_esp15"/>
    <w:basedOn w:val="Normal"/>
    <w:rsid w:val="00715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16D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6D59"/>
    <w:rPr>
      <w:rFonts w:ascii="Segoe UI" w:hAnsi="Segoe UI" w:cs="Segoe UI"/>
      <w:sz w:val="18"/>
      <w:szCs w:val="18"/>
    </w:rPr>
  </w:style>
  <w:style w:type="paragraph" w:customStyle="1" w:styleId="tabelatextocentralizado">
    <w:name w:val="tabela_texto_centralizado"/>
    <w:basedOn w:val="Normal"/>
    <w:rsid w:val="00611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C24A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5909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8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13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10970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93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9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113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49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13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6472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1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76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173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24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23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9702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5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2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229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13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7900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12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3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81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219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8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7983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5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2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7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8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9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0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299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6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19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68309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26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4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0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7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335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JOÉLIA SOARES</dc:creator>
  <cp:keywords/>
  <dc:description/>
  <cp:lastModifiedBy>SEDUC - Gerencia de Licitação</cp:lastModifiedBy>
  <cp:revision>4</cp:revision>
  <dcterms:created xsi:type="dcterms:W3CDTF">2025-05-09T14:51:00Z</dcterms:created>
  <dcterms:modified xsi:type="dcterms:W3CDTF">2025-05-09T14:53:00Z</dcterms:modified>
</cp:coreProperties>
</file>